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6D5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Capítulo 3</w:t>
      </w:r>
    </w:p>
    <w:p w14:paraId="7CAFECC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Dios Padre</w:t>
      </w:r>
    </w:p>
    <w:p w14:paraId="041AD13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Teología Propia</w:t>
      </w:r>
    </w:p>
    <w:p w14:paraId="13D98D7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Tras establecer que la Biblia es el inspirado e inerrante fundamento para el conocimientohumano de Dios y de todas las cosas en su relación con Él, pasamos ahora a una exposición de la doctrina de Dios. En esta sección se expondrá la enseñanza bíblica sobre laexistencia de Dios, sus atributos (perfecciones), triunidad y obras en su decreto, creacióny gobierno sobre todas las cosas fuera de sí mismo.</w:t>
      </w:r>
    </w:p>
    <w:p w14:paraId="1C15D21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 existencia de Dios</w:t>
      </w:r>
    </w:p>
    <w:p w14:paraId="0C28D85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"En el principio... Dios" (Gn. 1:1). La Biblia no comienza con un argumento racionalistade la existencia de Dios; más bien presupone que existe, que existía antes del comienzo de todas las cosas, y que solo hay un Dios. Como en todos los demás ámbitos de la teologíasistemática, la fuente adecuada para la teología propia es el testimonio mismo de Diosen su Palabra inspirada e inerrante, la Biblia. Nuestro concepto de Dios no proviene"de abajo", de los razonamientos humanos sobre el universo, porque la razón humanaes finita en sus componentes y en sus operaciones, corrupta por el pecado que habitaen nosotros y, por tanto, nunca </w:t>
      </w:r>
      <w:r w:rsidRPr="000A2318">
        <w:rPr>
          <w:rFonts w:ascii="Georgia" w:eastAsia="Times New Roman" w:hAnsi="Georgia" w:cs="Times New Roman"/>
          <w:color w:val="444444"/>
          <w:kern w:val="0"/>
          <w:sz w:val="32"/>
          <w:szCs w:val="32"/>
          <w:lang w:eastAsia="es-MX"/>
          <w14:ligatures w14:val="none"/>
        </w:rPr>
        <w:lastRenderedPageBreak/>
        <w:t>puede obtener por sí misma una comprensión exactadel Dios que es infinito y santo. Las pruebas de la existencia de Dios deben proceder,ante todo, del testimonio que Él nos ofrece de sí mismo. En la Biblia, Dios nos ha dadopruebas irrefutables de su existencia.Afirmaciones bíblicasEste volumen no pretende demostrar la existencia de Dios desde razonamientos humanos; presupone, más bien, que el Dios de la Biblia existe y se esfuerza por presentarlo que esta enseña sobre Él. Las únicas pruebas confiables de la existencia del únicoDios verdadero son sus propias afirmaciones al respecto y las de otros, en su Palabrainspirada. El testimonio de Dios sobre sí mismo no debe excluirse. Muy al contrario:impartido como está por su propia inspiración, su testimonio debe aceptarse como unaevidencia singular y perfectamente confiable. Puesto que solo la Escritura es inspirada, o"soplada por Dios" (theópneustos en griego, 2 Ti. 3:16), el primer paso es buscar en ellaaquellas evidencias honestas y que trascienden las limitaciones de la finitud y corrupciónintelectual humanas. Hay otro tipo de pruebas de la existencia de Dios —por ejemplo,las del ámbito de la creación (Ro. 1:19-20)— que deben evaluarse y aceptarse solo enla medida en que concuerden con las afirmaciones bíblicas sobre Dios.Las Escrituras afirman la existencia del "único Dios verdadero" (Jn. 17:3). La Bibliacomienza con la presuposición fundamental de que Dios existía "en el principio" (Gn.1:1). Por ello, toda declaración de la Biblia sobre la naturaleza y acciones de Dios esuna prueba que Él nos brinda de su existencia.</w:t>
      </w:r>
    </w:p>
    <w:p w14:paraId="15FFD58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PRUEBA DE LA EXISTENCIA DE DIOS A PARTIR DEL REQUISITO REDENTORDE LA FE</w:t>
      </w:r>
    </w:p>
    <w:p w14:paraId="12B03D3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Por ejemplo, la Biblia requiere que cualquiera que pretenda relacionarse debidamentecon Dios crea primero que existe: "Porque es necesario que el que se acerca a Dios creaque le hay" (He. 11:6). No hacerlo nos convierte en necios. Las Escrituras llaman "necios" y "malos" a quienes no creen, en su corazón y su pensamiento, que Dios existe:Dice el necio en su corazón:No hay Dios (Sal. 14:1; 53:1).El malo, por la altivez de su rostro, no busca a Dios;no hay Dios en ninguno de sus pensamientos (Sal. 10:4).</w:t>
      </w:r>
    </w:p>
    <w:p w14:paraId="0E2858C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PRUEBA A PARTIR DE LA AFIRMACIÓN DE QUE DIOS ES ETERNO</w:t>
      </w:r>
    </w:p>
    <w:p w14:paraId="3CE23A7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Biblia afirma una y otra vez que Dios es eterno. Dios no tiene principio ni fin, y ensu experiencia y conocimiento de sí mismo y de toda la realidad fuera de Él no hay sucesión de momentos. En la Biblia, a Dios se lo llama "el eterno Dios" (Dt. 33:27).El Salmo 90:2 afirma que Dios existía en un eterno presente antes de la creación delmundo: "Antes que naciesen los montes y formases la tierra y el mundo, desde el sigloy hasta el siglo, tú eres Dios". En Isaías 41:4, Dios declara: "Yo Jehová, el primero, y yomismo con los postreros". Más adelante, Isaías añade: "Así dice Jehová Rey de Israel,y su Redentor, Jehová de los ejércitos: Yo soy el primero, y yo soy el </w:t>
      </w:r>
      <w:r w:rsidRPr="000A2318">
        <w:rPr>
          <w:rFonts w:ascii="Georgia" w:eastAsia="Times New Roman" w:hAnsi="Georgia" w:cs="Times New Roman"/>
          <w:color w:val="444444"/>
          <w:kern w:val="0"/>
          <w:sz w:val="32"/>
          <w:szCs w:val="32"/>
          <w:lang w:eastAsia="es-MX"/>
          <w14:ligatures w14:val="none"/>
        </w:rPr>
        <w:lastRenderedPageBreak/>
        <w:t>postrero, y fuerade mí no hay Dios" (Is. 44:6), y en Isaías 57:15 afirma que Dios "habita la eternidad".</w:t>
      </w:r>
    </w:p>
    <w:p w14:paraId="4DEA745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PRUEBA A PARTIR DE LA AFIRMACIÓN DE LA AUTOEXISTENCIA DE DIOS</w:t>
      </w:r>
    </w:p>
    <w:p w14:paraId="367F4BB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Una última prueba de la existencia de Dios es su afirmación de que Él "es", sin depender para su vida de ninguna otra cosa. Dios le dijo a Moisés con qué nombre tenía queconocerlo Israel: "Y respondió Dios a Moisés: YO SOY EL QUE SOY. Y dijo: Así dirása los hijos de Israel: YO SOY me envió a vosotros" (Éx. 3:14). Dios es. No depende,pues, de nada para su existencia. Esta deducción a partir de su nombre del pacto serefleja en las palabras del apóstol Pablo: "Porque de él, y por él, y para él, son todaslas cosas" (Ro. 11:36) y en el libro de los Hechos dice: "El Dios que hizo el mundo ytodas las cosas que en él hay, siendo Señor del cielo y de la tierra, no habita en temploshechos por manos humanas, ni es honrado por manos de hombres, como si necesitasede algo; pues él es quien da a todos vida y aliento y todas las cosas" (Hch. 17:24-25).Podríamos seguir añadiendo pruebas bíblicas de la existencia de Dios a partir detodas las afirmaciones bíblicas sobre su ser y sus obras. No obstante, estas bastan paramostrar que Dios afirma su existencia en las declaraciones de la Biblia como prueba principal, fundamental y más destacada por la que las personas han de creer que Él existe.</w:t>
      </w:r>
    </w:p>
    <w:p w14:paraId="4C89425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La cognoscibilidad y la incomprensibilidad de Dios</w:t>
      </w:r>
    </w:p>
    <w:p w14:paraId="48C3C62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Puesto que Dios ha revelado en las Escrituras el hecho de su existencia, ha dado alos seres humanos declaraciones por las que estos pueden tener al menos un ciertoconocimiento de Él. La Biblia hace conocible a Dios para los seres humanos, en lamedida en que su contenido revela la verdad acerca de Él. Las Escrituras enseñanque el hombre puede conocer verdaderamente a Dios, pero no de forma exhaustiva.Usando la terminología clásica. Dios es verdaderamente conocible pero no exhaustivamente comprensible.</w:t>
      </w:r>
    </w:p>
    <w:p w14:paraId="19965E6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NATURALEZA SUFICIENTEMENTE CONOCIBLE DE DIOS</w:t>
      </w:r>
    </w:p>
    <w:p w14:paraId="38B055C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Escrituras afirman que a Dios se lo puede conocer, incluso en el ámbito de unarelación personal de amistad. Dios caminaba con Adán y Eva en el huerto del Edén(Gn. 3:8). Se apareció a Moisés en la zarza ardiente (Éx. 3:3-4); le dio su ley en el monteSinaí (Éx. 19). En el antiguo Israel, Dios se hizo presente sobre el arca del pacto en elpropiciatorio del tabernáculo y el templo (1 S. 4:4; 1 R. 8:10-11). Jesús dijo que a Diosse lo puede conocer de forma personal (Jn. 17:3).Jesús es la encarnación de Dios (Col. 2:9). El Nuevo Testamento revela que Diosmora en su iglesia (1 Co. 3:16), habita dentro de los creyentes (Jn. 14:23), y es su amigo(Stg. 2:23).</w:t>
      </w:r>
    </w:p>
    <w:p w14:paraId="5FD7B49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NATURALEZA INCOMPRENSIBLE DE DIOS</w:t>
      </w:r>
    </w:p>
    <w:p w14:paraId="7138FED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Aunque a Dios se lo puede conocer de forma real, las Escrituras ponen también de relieve que para los seres humanos este conocimiento no puede ser exhaustivo ni abarcar todos los aspectos de su ser o sus acciones. Los seres humanos están limitados por el espacio y el tiempo, y en Adán están corrompidos por el pecado que está en su interior(Ro. 7:15-23), que los ha hecho rebeldes a Dios y que ha oscurecido su comprensión de la revelación divina en las Escrituras y la naturaleza (2 Co. 4:3-4; Ef. 4:17-19). Dios es eterno y santo, trasciende el espacio y el tiempo, es infinitamente omnisciente y absolutamente puro desde una perspectiva moral. Solo Dios es grande. La humanidad fue creada como un orden de seres distintos e inferiores. Ya en su estado original, la humanidad no podía conocer a Dios de forma exhaustiva, pero tras la caída de Adán, aun el conocimiento que esta puede tener de Dios está corrompido por el pecado.</w:t>
      </w:r>
    </w:p>
    <w:p w14:paraId="329672F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Escrituras dejan constancia inequívoca de que Dios no puede ser plenamente conocido por los seres humanos, ni siquiera aparte del factor de su corrupción interna y pecaminosa. El hombre no puede ver a Dios y vivir (Éx. 33:20; Lv. 16:2). Dios "habita en luz inaccesible; a quien ninguno de los hombres ha visto ni puede ver" (1 Ti. 6:16; véase Jn. 1:18; 6:46). La forma espiritual de la esencia divina no ha sido revelada (Dt.4:12, 15). Solo Dios conoce sus cosas profundas (1 Co. 2:11).</w:t>
      </w:r>
    </w:p>
    <w:p w14:paraId="50C4A81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Yendo un paso más allá, Dios no puede ser analizado de forma exhaustiva. El Salmo 145:3 dice: "Grande es Jehová, y digno de suprema alabanza; y su grandeza es inescrutable". La palabra "inescrutable" es una traducción del hebreo </w:t>
      </w:r>
      <w:r w:rsidRPr="000A2318">
        <w:rPr>
          <w:rFonts w:ascii="Georgia" w:eastAsia="Times New Roman" w:hAnsi="Georgia" w:cs="Times New Roman"/>
          <w:i/>
          <w:iCs/>
          <w:color w:val="444444"/>
          <w:kern w:val="0"/>
          <w:sz w:val="32"/>
          <w:szCs w:val="32"/>
          <w:bdr w:val="single" w:sz="2" w:space="0" w:color="E4E4E7" w:frame="1"/>
          <w:lang w:eastAsia="es-MX"/>
          <w14:ligatures w14:val="none"/>
        </w:rPr>
        <w:t>áyin khéquer </w:t>
      </w:r>
      <w:r w:rsidRPr="000A2318">
        <w:rPr>
          <w:rFonts w:ascii="Georgia" w:eastAsia="Times New Roman" w:hAnsi="Georgia" w:cs="Times New Roman"/>
          <w:color w:val="444444"/>
          <w:kern w:val="0"/>
          <w:sz w:val="32"/>
          <w:szCs w:val="32"/>
          <w:lang w:eastAsia="es-MX"/>
          <w14:ligatures w14:val="none"/>
        </w:rPr>
        <w:t>"sin búsqueda". La raíz hebrea, </w:t>
      </w:r>
      <w:r w:rsidRPr="000A2318">
        <w:rPr>
          <w:rFonts w:ascii="Georgia" w:eastAsia="Times New Roman" w:hAnsi="Georgia" w:cs="Times New Roman"/>
          <w:i/>
          <w:iCs/>
          <w:color w:val="444444"/>
          <w:kern w:val="0"/>
          <w:sz w:val="32"/>
          <w:szCs w:val="32"/>
          <w:bdr w:val="single" w:sz="2" w:space="0" w:color="E4E4E7" w:frame="1"/>
          <w:lang w:eastAsia="es-MX"/>
          <w14:ligatures w14:val="none"/>
        </w:rPr>
        <w:t>khacár</w:t>
      </w:r>
      <w:r w:rsidRPr="000A2318">
        <w:rPr>
          <w:rFonts w:ascii="Georgia" w:eastAsia="Times New Roman" w:hAnsi="Georgia" w:cs="Times New Roman"/>
          <w:color w:val="444444"/>
          <w:kern w:val="0"/>
          <w:sz w:val="32"/>
          <w:szCs w:val="32"/>
          <w:lang w:eastAsia="es-MX"/>
          <w14:ligatures w14:val="none"/>
        </w:rPr>
        <w:t> de la que procede el sustantivo "búsqueda", se utiliza en el Antiguo Testamento para aludir a una "búsqueda exhaustiva". Por ejemplo, esta misma frase se encuentra en Isaías 40:28: "¿Acaso no lo sabes? ¿Es que no lo has oído? El Dios eterno, el Señor, el creador de los confines de la tierra no se fatiga ni se cansa. Su entendimiento es inescrutable" (lela). La misma raíz se utiliza en su forma verbal para aludir a los mineros que buscan minerales de forma exhaustiva en la tierra: "A las tinieblas ponen término, y examinan todo a la perfección, las piedras que hay en oscuridad y en sombra de muerte" (Job 28:3; cf. Job 11:7-8; 36:26). Comparemos otras expresiones veterotestamentarias sobre la naturaleza incomprensible de Dios:</w:t>
      </w:r>
    </w:p>
    <w:p w14:paraId="237290E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He aquí, estas cosas son sólo los bordes de sus caminos;</w:t>
      </w:r>
    </w:p>
    <w:p w14:paraId="7D2E512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¡Y cuán leve es el susurro que hemos oído de él! (Job 26:14).</w:t>
      </w:r>
    </w:p>
    <w:p w14:paraId="74ED01F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hace grandes cosas, que nosotros no entendemos (Job 37:5b).</w:t>
      </w:r>
    </w:p>
    <w:p w14:paraId="437139A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Además de la afirmación bíblica de la naturaleza incomprensible de Dios está el hecho de que Él no nos ha revelado todo lo que es o sabe. Deuteronomio 29:29 afirma: "Las cosas secretas pertenecen a Jehová nuestro Dios; mas las reveladas son para nosotros y para nuestros hijos para siempre, para que cumplamos todas las palabras de esta ley". En Apocalipsis 10:4, se nos dice que a Juan se le ordenó que no escribiera algo que había presenciado: "Cuando los siete truenos hubieron emitido sus voces, yo iba a escribir; pero oí una voz del cielo que me decía: Sella las cosas que los siete truenos han dicho, y no las escribas".</w:t>
      </w:r>
    </w:p>
    <w:p w14:paraId="69BE465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Por último, vemos la naturaleza incomprensible de Dios en las afirmaciones bíblicas respecto a que el pensamiento de Dios trasciende a las capacidades intelectuales de procesamiento y expresión del ser humano. El Salmo 139:6 afirma que el conocimiento de Dios "es demasiado maravilloso para mí; alto es, no lo puedo comprender"; y en losversículos 17-18 que sus pensamientos "se multiplican más que la arena". En el Salmo 147:5 se declara que "su entendimiento es infinito". Dios contrasta la superioridad de sus pensamientos con la inferioridad de los del hombre: "Como son más altos los cielosque la tierra, así son mis caminos más altos que vuestros caminos, y mis pensamientos más que vuestros pensamientos" (Is. 55:9). Esta naturaleza incomprensible del intelecto de Dios es lo que Pablo proclama en su explosión de alabanza de Romanos 11:33-34: "¡Oh profundidad de las riquezas de la sabiduría y de la ciencia de Dios! ¡Cuán </w:t>
      </w:r>
      <w:r w:rsidRPr="000A2318">
        <w:rPr>
          <w:rFonts w:ascii="Georgia" w:eastAsia="Times New Roman" w:hAnsi="Georgia" w:cs="Times New Roman"/>
          <w:color w:val="444444"/>
          <w:kern w:val="0"/>
          <w:sz w:val="32"/>
          <w:szCs w:val="32"/>
          <w:lang w:eastAsia="es-MX"/>
          <w14:ligatures w14:val="none"/>
        </w:rPr>
        <w:lastRenderedPageBreak/>
        <w:t>insondables son sus juicios, e inescrutables sus caminos! Porque ¿quién entendió la mente del Señor? ¿O quién fue su consejero?".</w:t>
      </w:r>
    </w:p>
    <w:p w14:paraId="439D3CB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Cuando intentamos discernir la naturaleza de Dios, descubrimos que está infinitamente más allá de nuestra comprensión o razonamiento. Esto se aplica a cualquier aspecto de la naturaleza de Dios. Grudem nos brinda un útil resumen:</w:t>
      </w:r>
    </w:p>
    <w:p w14:paraId="022E17E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No solo es cierto que nunca podremos entender plenamente a Dios; también es cierto que nunca podremos entender completamente ni una sola cosa en cuanto a Dios. Su grandeza (Sal. 145:3), su entendimiento (Sal. 147:5), su conocimiento (Sal. 139:6), sus riquezas, sabiduría, juicios y caminos (Ro. 11:33), todo está más allá de nuestra capacidad de entender completamente... Así que podemos saber algo del amor, poder, sabiduría de Dios, y cosas por el estilo; pero nunca podremos conocer completa o exhaustiva mente su amor. Nunca podremos conocer exhaustivamente su sabiduría, y etcétera, etcétera. A fin de conocer exhaustivamente una sola cosa en cuanto a Dios tendríamos que conocerla como [Él] mismo la conoce; es decir, tendríamosque conocerla en su relación a todo lo demás en cuanto a Dios y en su relación con todo lo demás en la creación ¡por toda la eternidad! Solo podemos exclamar conDavid: «Conocimiento tan </w:t>
      </w:r>
      <w:r w:rsidRPr="000A2318">
        <w:rPr>
          <w:rFonts w:ascii="Georgia" w:eastAsia="Times New Roman" w:hAnsi="Georgia" w:cs="Times New Roman"/>
          <w:color w:val="444444"/>
          <w:kern w:val="0"/>
          <w:sz w:val="32"/>
          <w:szCs w:val="32"/>
          <w:lang w:eastAsia="es-MX"/>
          <w14:ligatures w14:val="none"/>
        </w:rPr>
        <w:lastRenderedPageBreak/>
        <w:t>maravilloso rebasa mi comprensión; tan sublime es queno puedo entenderlo» (Sal. 139:6, [nvi]).</w:t>
      </w:r>
    </w:p>
    <w:p w14:paraId="3D5815A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Evaluación de las "pruebas naturales"</w:t>
      </w:r>
    </w:p>
    <w:p w14:paraId="77441AA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teología propia pretende fundamentar el conocimiento de la existencia de Dios en la Biblia y relegar cualquier otra prueba al respecto a un plano secundario, subordinado a la evaluación de las Escrituras. Aun así, Dios se ha revelado de manera universal, aparte de las Escrituras, a través de medios no verbales como la naturaleza, la conciencia y la historia. La Biblia afirma con claridad esta forma de comunicación llamada revelación general o natural. Sin embargo, el conocimiento de la revelación natural de Dios nunca debe considerarse independiente de las Escrituras, puesto que la Biblia muestra que, abandonado a su pensamiento, el hombre corromperá la revelación de Dios en la naturaleza. Aun el cristiano necesita la dirección de las Escrituras para evaluar como se debe la revelación de Dios en la naturaleza. Juan Calvino (1509-1564) describió gráficamente este último punto, comparando las Escrituras a unas "gafas" que imparten a las personas una clara manifestación del único Dios verdadero:</w:t>
      </w:r>
    </w:p>
    <w:p w14:paraId="0ABFB89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Porque como los viejos o los lacrimosos o los que tienen cualquier otra enfermedad de los ojos; si se les pone delante un hermoso libro de bonita letra, aunque vean que hay algo escrito no pueden leer dos palabras, pero </w:t>
      </w:r>
      <w:r w:rsidRPr="000A2318">
        <w:rPr>
          <w:rFonts w:ascii="Georgia" w:eastAsia="Times New Roman" w:hAnsi="Georgia" w:cs="Times New Roman"/>
          <w:color w:val="444444"/>
          <w:kern w:val="0"/>
          <w:sz w:val="32"/>
          <w:szCs w:val="32"/>
          <w:lang w:eastAsia="es-MX"/>
          <w14:ligatures w14:val="none"/>
        </w:rPr>
        <w:lastRenderedPageBreak/>
        <w:t>poniéndose anteojos comienzan a leer claramente; del mismo modo, las Escrituras recogen en nuestro entendimiento el conocimiento de Dios, que de otra manera sería confuso, y deshaciendo la oscuridad nos muestra muy a las claras al verdadero Dios.</w:t>
      </w:r>
    </w:p>
    <w:p w14:paraId="781826D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Por tanto, las llamadas "pruebas naturales" de la existencia de Dios no pueden presentarse como productos de la mera observación y razón humanas, aparte de la valoración que las Escrituras hacen de ellas. Al considerar estas "pruebas naturales", hemos de discernir si estas "demuestran" realmente al Dios de la Biblia, y si tienen o no alguna utilidad.</w:t>
      </w:r>
    </w:p>
    <w:p w14:paraId="51968DE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INADECUACIÓN DE LAS "PRUEBAS NATURALES"</w:t>
      </w:r>
    </w:p>
    <w:p w14:paraId="17CE863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Consideradas por sí mismas, las "pruebas naturales" no demuestran la existencia del Dios de la Biblia. De hecho, ni siquiera demuestran la existencia de algún dios. Loscristianos debemos esperar que estas "pruebas" no demuestren la existencia del únicoDios verdadero puesto que, al menos algunas de ellas, proceden de filósofos paganoscomo Platón (ca, 428-348 a.C.) y Aristóteles (ca. 384-322 a.C.).</w:t>
      </w:r>
    </w:p>
    <w:p w14:paraId="68FF1D9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argumento ontológico.</w:t>
      </w:r>
      <w:r w:rsidRPr="000A2318">
        <w:rPr>
          <w:rFonts w:ascii="Georgia" w:eastAsia="Times New Roman" w:hAnsi="Georgia" w:cs="Times New Roman"/>
          <w:color w:val="444444"/>
          <w:kern w:val="0"/>
          <w:sz w:val="32"/>
          <w:szCs w:val="32"/>
          <w:lang w:eastAsia="es-MX"/>
          <w14:ligatures w14:val="none"/>
        </w:rPr>
        <w:t xml:space="preserve"> El argumento ontológico afirma que el pensamiento del hombre, en el sentido de que Dios existe como ser perfecto, demuestra la existencia de Dios. En otras palabras, si </w:t>
      </w:r>
      <w:r w:rsidRPr="000A2318">
        <w:rPr>
          <w:rFonts w:ascii="Georgia" w:eastAsia="Times New Roman" w:hAnsi="Georgia" w:cs="Times New Roman"/>
          <w:color w:val="444444"/>
          <w:kern w:val="0"/>
          <w:sz w:val="32"/>
          <w:szCs w:val="32"/>
          <w:lang w:eastAsia="es-MX"/>
          <w14:ligatures w14:val="none"/>
        </w:rPr>
        <w:lastRenderedPageBreak/>
        <w:t>el hombre es capaz de pensar que Dios existe como ser perfecto, entonces este Dios ha de existir, puesto que no existir lo convertiría en un ser imperfecto. Los cristianos deben tener en cuenta que el filósofo griego Platón sostenía una variante de este argumento, aunque concluía que este apuntaba a muchas "formas" personales, no a un solo Dios. Platón sostenía que los conceptos humanos de cosas perfectas no pueden derivarse de cosas de este mundo imperfecto; por tanto, estos conceptos proceden de cosas reales del trascendente "mundo de las formas".</w:t>
      </w:r>
    </w:p>
    <w:p w14:paraId="1E1F9D4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forma cristiana clásica del argumento ontológico la presentó Anselmo de Canterbury (1033-1109) en sus obras </w:t>
      </w:r>
      <w:r w:rsidRPr="000A2318">
        <w:rPr>
          <w:rFonts w:ascii="Georgia" w:eastAsia="Times New Roman" w:hAnsi="Georgia" w:cs="Times New Roman"/>
          <w:i/>
          <w:iCs/>
          <w:color w:val="444444"/>
          <w:kern w:val="0"/>
          <w:sz w:val="32"/>
          <w:szCs w:val="32"/>
          <w:bdr w:val="single" w:sz="2" w:space="0" w:color="E4E4E7" w:frame="1"/>
          <w:lang w:eastAsia="es-MX"/>
          <w14:ligatures w14:val="none"/>
        </w:rPr>
        <w:t>Monologion </w:t>
      </w:r>
      <w:r w:rsidRPr="000A2318">
        <w:rPr>
          <w:rFonts w:ascii="Georgia" w:eastAsia="Times New Roman" w:hAnsi="Georgia" w:cs="Times New Roman"/>
          <w:color w:val="444444"/>
          <w:kern w:val="0"/>
          <w:sz w:val="32"/>
          <w:szCs w:val="32"/>
          <w:lang w:eastAsia="es-MX"/>
          <w14:ligatures w14:val="none"/>
        </w:rPr>
        <w:t>y </w:t>
      </w:r>
      <w:r w:rsidRPr="000A2318">
        <w:rPr>
          <w:rFonts w:ascii="Georgia" w:eastAsia="Times New Roman" w:hAnsi="Georgia" w:cs="Times New Roman"/>
          <w:i/>
          <w:iCs/>
          <w:color w:val="444444"/>
          <w:kern w:val="0"/>
          <w:sz w:val="32"/>
          <w:szCs w:val="32"/>
          <w:bdr w:val="single" w:sz="2" w:space="0" w:color="E4E4E7" w:frame="1"/>
          <w:lang w:eastAsia="es-MX"/>
          <w14:ligatures w14:val="none"/>
        </w:rPr>
        <w:t>Proslogion</w:t>
      </w:r>
      <w:r w:rsidRPr="000A2318">
        <w:rPr>
          <w:rFonts w:ascii="Georgia" w:eastAsia="Times New Roman" w:hAnsi="Georgia" w:cs="Times New Roman"/>
          <w:color w:val="444444"/>
          <w:kern w:val="0"/>
          <w:sz w:val="32"/>
          <w:szCs w:val="32"/>
          <w:lang w:eastAsia="es-MX"/>
          <w14:ligatures w14:val="none"/>
        </w:rPr>
        <w:t>, Anselmo defendía que podemos concebir algo absolutamente perfecto ("algo de lo cual no pueda pensarse nada mayor")." Pero si no existe, no es, entonces, absolutamente perfecto puesto que la existencia ha de ser un aspecto de la perfección. En este caso, podemos imaginar algo aún más importante: algo que no existe solo en nuestros pensamientos, sino también realmente. Así, Anselmo concluyó que debe existir necesariamente algo absolutamente perfecto, y esto es Dios.</w:t>
      </w:r>
    </w:p>
    <w:p w14:paraId="3DE24C3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Debemos mantener una cierta cautela puesto que algunos pensadores no evangélicos como René Descartes (1596-1650), Baruc Spinoza (1632-1677), Gottfried Wilhelm vonLeibniz (1646-1716), George Hegel (1770-1831), y Charles Hartshorne (1897-</w:t>
      </w:r>
      <w:r w:rsidRPr="000A2318">
        <w:rPr>
          <w:rFonts w:ascii="Georgia" w:eastAsia="Times New Roman" w:hAnsi="Georgia" w:cs="Times New Roman"/>
          <w:color w:val="444444"/>
          <w:kern w:val="0"/>
          <w:sz w:val="32"/>
          <w:szCs w:val="32"/>
          <w:lang w:eastAsia="es-MX"/>
          <w14:ligatures w14:val="none"/>
        </w:rPr>
        <w:lastRenderedPageBreak/>
        <w:t>2000) han sostenido también una forma de este argumento. El argumento ontológico no los condujo al Dios de la Biblia.</w:t>
      </w:r>
    </w:p>
    <w:p w14:paraId="2D92D17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argumento cosmológico.</w:t>
      </w:r>
      <w:r w:rsidRPr="000A2318">
        <w:rPr>
          <w:rFonts w:ascii="Georgia" w:eastAsia="Times New Roman" w:hAnsi="Georgia" w:cs="Times New Roman"/>
          <w:color w:val="444444"/>
          <w:kern w:val="0"/>
          <w:sz w:val="32"/>
          <w:szCs w:val="32"/>
          <w:lang w:eastAsia="es-MX"/>
          <w14:ligatures w14:val="none"/>
        </w:rPr>
        <w:t> Otra "prueba natural" es el argumento que postula una Causa Última de todo a partir de lo creado. Tomás de Aquino (1225-1274) articuló este argumento en sus "Primera Vía", "Segunda Vía" y "Tercera Vía" para demostrar la existencia de Dios. Como enseñaba Tomás de Aquino, no puede haber una infinita secuencia de causas, por lo que debe existir un primer motor inmóvil ("primera vía"), una "primera causa" ("segunda vía"), un ser original y absolutamente necesario, capaz de producir todas las cosas creadas ("tercera vía"). Y esta "Causa Primera" es Dios.</w:t>
      </w:r>
    </w:p>
    <w:p w14:paraId="747B9DB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obstante, puesto que el filósofo musulmán Al-Ghazali (1058-1111) utilizó una variante del argumento cosmológico para demostrar la existencia de Alá, hemos de utilizarlo con cautela. También el filósofo no evangélico de la Ilustración, Gottfried Wilhelm von Leibniz, sostuvo posteriormente este argumento.</w:t>
      </w:r>
    </w:p>
    <w:p w14:paraId="455F937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argumento teleológico.</w:t>
      </w:r>
      <w:r w:rsidRPr="000A2318">
        <w:rPr>
          <w:rFonts w:ascii="Georgia" w:eastAsia="Times New Roman" w:hAnsi="Georgia" w:cs="Times New Roman"/>
          <w:color w:val="444444"/>
          <w:kern w:val="0"/>
          <w:sz w:val="32"/>
          <w:szCs w:val="32"/>
          <w:lang w:eastAsia="es-MX"/>
          <w14:ligatures w14:val="none"/>
        </w:rPr>
        <w:t xml:space="preserve"> Otra "prueba natural" es el argumento teleológico, que razona a partir del diseño. Este argumento (la "quinta vía" de Tomás de Aquino) sostiene que la complejidad del orden, el diseño, el propósito y la inteligencia que vemos tras el universo muestran la obra de un diseñador inteligente y deliberado, que es Dios. Puesto que este argumento </w:t>
      </w:r>
      <w:r w:rsidRPr="000A2318">
        <w:rPr>
          <w:rFonts w:ascii="Georgia" w:eastAsia="Times New Roman" w:hAnsi="Georgia" w:cs="Times New Roman"/>
          <w:color w:val="444444"/>
          <w:kern w:val="0"/>
          <w:sz w:val="32"/>
          <w:szCs w:val="32"/>
          <w:lang w:eastAsia="es-MX"/>
          <w14:ligatures w14:val="none"/>
        </w:rPr>
        <w:lastRenderedPageBreak/>
        <w:t>también lo han sostenido pensadores no cristianos como. Platón, Aristóteles y Emmanuel Kant (1724-1804), no conduce tampoco necesariamente al único Dios verdadero.</w:t>
      </w:r>
    </w:p>
    <w:p w14:paraId="7EA8DF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argumento moral.</w:t>
      </w:r>
      <w:r w:rsidRPr="000A2318">
        <w:rPr>
          <w:rFonts w:ascii="Georgia" w:eastAsia="Times New Roman" w:hAnsi="Georgia" w:cs="Times New Roman"/>
          <w:color w:val="444444"/>
          <w:kern w:val="0"/>
          <w:sz w:val="32"/>
          <w:szCs w:val="32"/>
          <w:lang w:eastAsia="es-MX"/>
          <w14:ligatures w14:val="none"/>
        </w:rPr>
        <w:t> El argumento moral propone que los fenómenos éticos que apreciamos en el hombre (conciencia, recompensa y castigo, valores morales y el temor a la muerte y al castigo) hablan de un ser moral que creó y sostiene el orden moral del mundo. La "cuarta vía" de Tomás de Aquino, que a partir de la gradación de los seres llega finalmente a un ser perfecto que es su causa, muestra una variante del argumento moral. Tomás creía que este ser último ha de ser la causa de todas las perfecciones que caracterizan a otros seres, sea la bondad, la verdad u otra cosa. Y a este ser último "lo llamamos Dios". Obsérvese, no obstante, que Emmanuel Kant, el filósofo de la Ilustración, propuso también una variante del argumento moral y negaba tanto la Trinidad como la encarnación.</w:t>
      </w:r>
    </w:p>
    <w:p w14:paraId="2F82A12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Otros argumentos.</w:t>
      </w:r>
      <w:r w:rsidRPr="000A2318">
        <w:rPr>
          <w:rFonts w:ascii="Georgia" w:eastAsia="Times New Roman" w:hAnsi="Georgia" w:cs="Times New Roman"/>
          <w:color w:val="444444"/>
          <w:kern w:val="0"/>
          <w:sz w:val="32"/>
          <w:szCs w:val="32"/>
          <w:lang w:eastAsia="es-MX"/>
          <w14:ligatures w14:val="none"/>
        </w:rPr>
        <w:t xml:space="preserve"> Hay otros dos argumentos que merecen una breve mención. En primer lugar, el de "la universalidad de la religión" declara que, puesto que la mayoría de las personas del mundo cree en alguna forma de poder personal, y la mayoría de ellas adora a una deidad o deidades personales, o expresa su devoción en términos personales, esta universalidad de la religión apunta a algo de la naturaleza humana. La explicación más razonable del origen de este aspecto de la naturaleza humana es </w:t>
      </w:r>
      <w:r w:rsidRPr="000A2318">
        <w:rPr>
          <w:rFonts w:ascii="Georgia" w:eastAsia="Times New Roman" w:hAnsi="Georgia" w:cs="Times New Roman"/>
          <w:color w:val="444444"/>
          <w:kern w:val="0"/>
          <w:sz w:val="32"/>
          <w:szCs w:val="32"/>
          <w:lang w:eastAsia="es-MX"/>
          <w14:ligatures w14:val="none"/>
        </w:rPr>
        <w:lastRenderedPageBreak/>
        <w:t>que un poder supremo ha creado al hombre como un ser religioso. En segundo lugar, el argumento del "progreso de la humanidad" sostiene que el evidente progreso de la civilización humana a lo largo de la historia indica que el hombre está en vías de cumplir el plan de un sabio y omnipotente soberano del mundo, que es Dios.</w:t>
      </w:r>
    </w:p>
    <w:p w14:paraId="416C8F4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Respuesta a las "pruebas naturales".</w:t>
      </w:r>
      <w:r w:rsidRPr="000A2318">
        <w:rPr>
          <w:rFonts w:ascii="Georgia" w:eastAsia="Times New Roman" w:hAnsi="Georgia" w:cs="Times New Roman"/>
          <w:color w:val="444444"/>
          <w:kern w:val="0"/>
          <w:sz w:val="32"/>
          <w:szCs w:val="32"/>
          <w:lang w:eastAsia="es-MX"/>
          <w14:ligatures w14:val="none"/>
        </w:rPr>
        <w:t> Todas las "pruebas naturales" representan una teología basada en la razón humana y no llevan necesariamente al único Dios verdadero. Dichas "pruebas naturales" son ejercicios para construir una teología "desde abajo", de medir a Dios por el pensamiento humano. Como se ha dado a entender con las anteriores llamadas a la cautela, estos argumentos no apuntan necesaria y lógicamente al Dios trino de la Biblia, puesto que muchos de quienes los han usado no creían en el único Dios verdadero. Por sí mismas, estas "pruebas naturales" no son evidencias de la existencia de un determinado dios sin presuponer primero de qué dios se trata. A continuación presentamos algunas críticas generales de estas supuestas "pruebas":</w:t>
      </w:r>
    </w:p>
    <w:p w14:paraId="7CC0C51E" w14:textId="77777777" w:rsidR="000A2318" w:rsidRPr="000A2318" w:rsidRDefault="000A2318" w:rsidP="000A2318">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Ninguno de estos argumentos requiere un solo Dios, y ninguno de ellos lleva necesariamente al Dios de la Biblia. Tales argumentos pueden apuntar con la misma facilidad a múltiples seres.</w:t>
      </w:r>
    </w:p>
    <w:p w14:paraId="0A57108E" w14:textId="77777777" w:rsidR="000A2318" w:rsidRPr="000A2318" w:rsidRDefault="000A2318" w:rsidP="000A2318">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Ninguno de estos argumentos apunta necesariamente a algo que sea perfectamente bueno o inmutable, puesto que este mundo se caracteriza por la maldad y el cambio.</w:t>
      </w:r>
    </w:p>
    <w:p w14:paraId="4922C66A" w14:textId="77777777" w:rsidR="000A2318" w:rsidRPr="000A2318" w:rsidRDefault="000A2318" w:rsidP="000A2318">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Ninguno de estos argumentos apunta forzosamente a algo perfecto, puesto que la perfección puede trascender lo que el hombre es capaz de pensar, ya que las ideas humanas están necesariamente solo en el hombre y no todas las personas tienen una idea de perfección común.</w:t>
      </w:r>
    </w:p>
    <w:p w14:paraId="5622BE80" w14:textId="77777777" w:rsidR="000A2318" w:rsidRPr="000A2318" w:rsidRDefault="000A2318" w:rsidP="000A2318">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Ninguno de estos argumentos demuestra que sea intrínsecamente imposible una infinita secuencia de causas, y ninguno de ellos requiere que la causa o diseñador original sea un "dios", a no ser que primero se haya presupuesto una definición de "dios".</w:t>
      </w:r>
    </w:p>
    <w:p w14:paraId="0DF3273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UTILIDAD DE LAS "PRUEBAS NATURALES" COMO ARGUMENTOS DE LAS ESCRITURAS</w:t>
      </w:r>
    </w:p>
    <w:p w14:paraId="4434465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respuesta anterior sobre el carácter inadecuado de las "pruebas naturales" para demostrar la existencia de Dios nos debe advertir de que carecen de valor inherente como pruebas derivadas humanamente de que Dios existe. Como argumentos de confección humana son inútiles, puesto que no demuestran la existencia del Dios trino de las Escrituras. Aun así, pueden tener una cierta utilidad. Cuando se derivan de las Escrituras, estos argumentos son formas de la verdad bíblica y el Espíritu Santo puede utilizarlos para convencer a las personas de su veracidad. Al considerar la utilidad de tales argumentos de la existencia de Dios, primero hemos de hacernos varias preguntas:</w:t>
      </w:r>
    </w:p>
    <w:p w14:paraId="247B5DE2" w14:textId="77777777" w:rsidR="000A2318" w:rsidRPr="000A2318" w:rsidRDefault="000A2318" w:rsidP="000A2318">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¿Es válido alguno de estos argumentos sin presuposiciones significativas?</w:t>
      </w:r>
    </w:p>
    <w:p w14:paraId="2BCD7E9F" w14:textId="77777777" w:rsidR="000A2318" w:rsidRPr="000A2318" w:rsidRDefault="000A2318" w:rsidP="000A2318">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¿Qué presuposiciones hacen que cada argumento "funcione"?</w:t>
      </w:r>
    </w:p>
    <w:p w14:paraId="057F533C" w14:textId="77777777" w:rsidR="000A2318" w:rsidRPr="000A2318" w:rsidRDefault="000A2318" w:rsidP="000A2318">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 acaso su razonamiento tan convincente que cabría esperar que cualquierade estos argumentos pueda persuadir a una persona de algún modo racional?¿Requiere su razonamiento la consideración de que cualquier persona racionalque lo rechace esté actuando de forma irracional?</w:t>
      </w:r>
    </w:p>
    <w:p w14:paraId="00A8E47D" w14:textId="77777777" w:rsidR="000A2318" w:rsidRPr="000A2318" w:rsidRDefault="000A2318" w:rsidP="000A2318">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¿Pueden estos argumentos ser útiles en el ministerio evangélico? En caso afirmativo, ¿cómo?</w:t>
      </w:r>
    </w:p>
    <w:p w14:paraId="6A52520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Como "pruebas naturales" —es decir, como argumentos basados en la observación humana de la naturaleza y en sus razonamientos sobre ella— </w:t>
      </w:r>
      <w:r w:rsidRPr="000A2318">
        <w:rPr>
          <w:rFonts w:ascii="Georgia" w:eastAsia="Times New Roman" w:hAnsi="Georgia" w:cs="Times New Roman"/>
          <w:i/>
          <w:iCs/>
          <w:color w:val="444444"/>
          <w:kern w:val="0"/>
          <w:sz w:val="32"/>
          <w:szCs w:val="32"/>
          <w:bdr w:val="single" w:sz="2" w:space="0" w:color="E4E4E7" w:frame="1"/>
          <w:lang w:eastAsia="es-MX"/>
          <w14:ligatures w14:val="none"/>
        </w:rPr>
        <w:t>per se</w:t>
      </w:r>
      <w:r w:rsidRPr="000A2318">
        <w:rPr>
          <w:rFonts w:ascii="Georgia" w:eastAsia="Times New Roman" w:hAnsi="Georgia" w:cs="Times New Roman"/>
          <w:color w:val="444444"/>
          <w:kern w:val="0"/>
          <w:sz w:val="32"/>
          <w:szCs w:val="32"/>
          <w:lang w:eastAsia="es-MX"/>
          <w14:ligatures w14:val="none"/>
        </w:rPr>
        <w:t> estas no demuestran lógicamente la existencia del único Dios verdadero. Louis Berkhof afirma: "Ninguno de ellos puede conducir hasta una absoluta convicción". Naturalmente, este hecho no significa que la existencia de Dios sea contraria a la lógica, sino más bien que estos argumentos no la demuestran de forma persuasiva a quienes "detienen con injusticia la verdad" (Ro. 1:18). Tales argumentos deben, más bien, considerarse en concierto con las presuposiciones bíblicas, a saber, que el Dios de la Biblia existe, que es uno, y que es soberanamente poderoso sobre toda la creación. Aunque Dios hadado suficientes pruebas de su existencia por medio de la creación y la conciencia, los no regenerados detienen con injusticia la verdad de la revelación general (Ro. 1:18-</w:t>
      </w:r>
      <w:r w:rsidRPr="000A2318">
        <w:rPr>
          <w:rFonts w:ascii="Georgia" w:eastAsia="Times New Roman" w:hAnsi="Georgia" w:cs="Times New Roman"/>
          <w:color w:val="444444"/>
          <w:kern w:val="0"/>
          <w:sz w:val="32"/>
          <w:szCs w:val="32"/>
          <w:lang w:eastAsia="es-MX"/>
          <w14:ligatures w14:val="none"/>
        </w:rPr>
        <w:lastRenderedPageBreak/>
        <w:t>21). Así, todas las personas tienen en su interior la percepción de que Dios existe, pero en su depravación detienen y corrompen el conocimiento de Dios que se revela en la naturaleza.</w:t>
      </w:r>
    </w:p>
    <w:p w14:paraId="7321760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Puesto que la depravación del hombre es total, la maldición del pecado llega también a su mente, de modo que sus pensamientos se hacen vanos, su comprensión se oscurece y él vive en ignorancia (Ef. 4:17-18). El pecado corrompe, pues, la facultad de razonamiento del hombre natural. Por ello, los creyentes no podemos ni deberíamos depender meramente de las "pruebas naturales" como evidencia de la existencia del único Dios verdadero.</w:t>
      </w:r>
    </w:p>
    <w:p w14:paraId="65B9417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De hecho, ha de producirse un cambio bastante más radical para que el hombre pecador llegue a un verdadero conocimiento del Dios trino de las Escrituras. Las personas que no creen, cuya mente ha sido cegada para ver la gloria de Dios manifestada en Cristo (2 Co. 4:4), no necesitan más pruebas, lógicas o empíricas, sino nuevos ojos con qué evaluar debidamente las que ya tienen y que son suficientemente claras. Deben experimentar el milagro de la regeneración por el que Dios aviva el corazón incrédulo y hace resplandecer en él la luz del conocimiento de su gloria (2 Co. 4:6). Esto solo sucede mediante la proclamación del evangelio que Jesucristo es Señor (2 Co. 4:5).</w:t>
      </w:r>
    </w:p>
    <w:p w14:paraId="0F11F73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Por tanto, en última instancia solo el don de la fe salvífica, impartido por el Espíritu Santo mediante la Palabra de Dios (Ro. 10:17; Stg. 1:18; 1 P. 1:23-25), ofrece la base para el conocimiento de Dios (He. 11:1, 6). Como observa Berkhof con respecto a los cristianos: "No depende de ellos [los 'argumentos naturales'] nuestra convicción de la existencia de Dios, sino de que aceptamos con fe la revelación que de sí mismo ha hecho Dios en la Escritura"/ Los cristianos creen que Dios existe porque este ha hechoresplandecer en sus corazones la luz de su gloria por medio de su Palabra.</w:t>
      </w:r>
    </w:p>
    <w:p w14:paraId="3F4578D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obstante, las "pruebas naturales" sirven, efectivamente, para válidos propósitos ministeriales cuando no se ven como pruebas de origen humano, sino como resúmenes bíblicos de la revelación natural y testimonios de la existencia del Dios de la Biblia impartidos por Él mismo. Como bien explica Berkhof:</w:t>
      </w:r>
    </w:p>
    <w:p w14:paraId="67394F4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Tienen importancia como interpretaciones de la revelación general de Dios, y exhiben cuán racional es creer en un Ser divino. Todavía más; pueden servirnos de algo para hacer frente al adversario, aunque no prueben la existencia de Dios fuera de toda duda, como para obligar a su aceptación; pueden formularse en términos que establezcan una fuerte probabilidad, y en consecuencia silencien a muchos incrédulos.</w:t>
      </w:r>
    </w:p>
    <w:p w14:paraId="1CA3571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Al respecto, Bavinck añade: "Sin embargo, aunque como pruebas son débiles, como testimonios son fuertes. No fuerzan la mente del no creyente, pero son señales y testimonios que siempre producen una impresión en el alma de cualquier persona". Portanto, las "pruebas naturales" pueden instruir y animar al creyente, y silenciar al no creyente, pero solo cuando se extraen de las Escrituras y participan así de su unidad. Solo entonces podrán estos argumentos funcionar según su propósito de ser una parte válida en la proclamación del evangelio como testimonio de la existencia de Dios.</w:t>
      </w:r>
    </w:p>
    <w:p w14:paraId="4150262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Un importante ejemplo de cómo argumentar debidamente la existencia de Dios se encuentra en el sermón de Pablo a los filósofos griegos en el Areópago (Hch. 17). Es importante observar, en primer lugar, que Pablo no se enzarzó en un diálogo, sino que predicó un sermón. El apóstol afirmó: "porque pasando y mirando vuestros santuarios, hallé también un altar en el cual estaba esta inscripción: AL DIOS NO CONOCIDO. Al que vosotros adoráis, pues, sin conocerle, es a quien yo os anuncio" (Hch. 17:23). Pablo predicó a los filósofos, y lo hizo inspirándose en la teología veterotestamentaria de Dios y la creación, y aplicándola a las falsas creencias del epicureismo, el estoicismo y otras filosofías sobre Dios, la naturaleza, el propósito de la vida, la muerte y el pecado.</w:t>
      </w:r>
    </w:p>
    <w:p w14:paraId="3AD587F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Por ejemplo, Pablo proclamó que Dios es el Creador trascendente, personal y soberano, y por su poder supremo "hizo el mundo y </w:t>
      </w:r>
      <w:r w:rsidRPr="000A2318">
        <w:rPr>
          <w:rFonts w:ascii="Georgia" w:eastAsia="Times New Roman" w:hAnsi="Georgia" w:cs="Times New Roman"/>
          <w:color w:val="444444"/>
          <w:kern w:val="0"/>
          <w:sz w:val="32"/>
          <w:szCs w:val="32"/>
          <w:lang w:eastAsia="es-MX"/>
          <w14:ligatures w14:val="none"/>
        </w:rPr>
        <w:lastRenderedPageBreak/>
        <w:t>todas las cosas que en él hay, siendo Señor del cielo y de la tierra" (Hch. 17:24). Esta afirmación refleja la teología del Antiguo Testamento (cf. Gn. 1:1; Éx. 20:11; Is. 42:5) y contradice directamente la idea epicúrea de que todo se produjo por la fortuita concurrencia de átomos eternos. La afirmación de Pablo también se oponía al concepto estoico de que todo lo que hay en el mundo se originó en un principio racional e impersonal (el logos). Por otra parte, Pablo confrontó a los epicúreos con la verdad veterotestamentaria de que el Dios personal y soberano existe independientemente de los edificios hechos por el hombre: Dios "no habita en templos hechos por manos humanas" (Hch. 17:24). Pablo no negaba que Dios pudiera manifestar su presencia en edificios terrenales como el tabernáculo y el templo del Antiguo Testamento, sino que este necesitara edificios físicos en donde morar. Esta declaración era también una verdad veterotestamentaria. Reflexionando sobre el templo que Dios mandó construir a Salomón, este le dijo: "Pero ¿es verdad que Dios morará sobre la tierra? He aquí que los cielos, los cielos de los cielos, no te pueden contener; ¿cuánto menos esta casa que yo he edificado?" (1 R. 8:27). Y más adelante, Isaías transmitió este mensaje de Dios: "Jehová dijo así: El cielo es mi trono, y la tierra estrado de mis pies; ¿dónde está la casa que me habréis de edificar, y dónde el lugar de mi reposo?" (Is. 66:1). La utilización que hace Pablo de la teología veterotestamentaria se oponía a la creencia epicúrea de que los dioses vivían en templos hechos por manos humanas.</w:t>
      </w:r>
    </w:p>
    <w:p w14:paraId="2CCE76C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Pablo también dirigió la teología del Antiguo Testamento contra las ideas estoicas y epicúreas sobre el deber de los hombres de servir adecuadamente a los dioses. Los estoicos enseñaban que el hombre debe vivir aceptando desapasionadamente un destino impersonal y conformándose a él. Creían que debían vivir según el principio de la </w:t>
      </w:r>
      <w:r w:rsidRPr="000A2318">
        <w:rPr>
          <w:rFonts w:ascii="Georgia" w:eastAsia="Times New Roman" w:hAnsi="Georgia" w:cs="Times New Roman"/>
          <w:i/>
          <w:iCs/>
          <w:color w:val="444444"/>
          <w:kern w:val="0"/>
          <w:sz w:val="32"/>
          <w:szCs w:val="32"/>
          <w:bdr w:val="single" w:sz="2" w:space="0" w:color="E4E4E7" w:frame="1"/>
          <w:lang w:eastAsia="es-MX"/>
          <w14:ligatures w14:val="none"/>
        </w:rPr>
        <w:t>apatheia</w:t>
      </w:r>
      <w:r w:rsidRPr="000A2318">
        <w:rPr>
          <w:rFonts w:ascii="Georgia" w:eastAsia="Times New Roman" w:hAnsi="Georgia" w:cs="Times New Roman"/>
          <w:color w:val="444444"/>
          <w:kern w:val="0"/>
          <w:sz w:val="32"/>
          <w:szCs w:val="32"/>
          <w:lang w:eastAsia="es-MX"/>
          <w14:ligatures w14:val="none"/>
        </w:rPr>
        <w:t> (desapasionada indiferencia). Los epicúreos enseñaban que el hombre debeservir a los dioses según el principio de la </w:t>
      </w:r>
      <w:r w:rsidRPr="000A2318">
        <w:rPr>
          <w:rFonts w:ascii="Georgia" w:eastAsia="Times New Roman" w:hAnsi="Georgia" w:cs="Times New Roman"/>
          <w:i/>
          <w:iCs/>
          <w:color w:val="444444"/>
          <w:kern w:val="0"/>
          <w:sz w:val="32"/>
          <w:szCs w:val="32"/>
          <w:bdr w:val="single" w:sz="2" w:space="0" w:color="E4E4E7" w:frame="1"/>
          <w:lang w:eastAsia="es-MX"/>
          <w14:ligatures w14:val="none"/>
        </w:rPr>
        <w:t>atarxia</w:t>
      </w:r>
      <w:r w:rsidRPr="000A2318">
        <w:rPr>
          <w:rFonts w:ascii="Georgia" w:eastAsia="Times New Roman" w:hAnsi="Georgia" w:cs="Times New Roman"/>
          <w:color w:val="444444"/>
          <w:kern w:val="0"/>
          <w:sz w:val="32"/>
          <w:szCs w:val="32"/>
          <w:lang w:eastAsia="es-MX"/>
          <w14:ligatures w14:val="none"/>
        </w:rPr>
        <w:t> (placer mental) que, para ellos, era la ausencia de deseo de ningún placer. Aunque los estoicos y los epicúreos tenían distintos puntos de vista sobre cómo debía servirse a los dioses, ambos sistemas creían que estos necesitaban el servicio del hombre. Pablo no negaba que el hombre deba servir a Dios, pero sí que el Dios verdadero lo necesitara: "Ni es honrado por manos de hombres, como si necesitase de algo" (Hch. 17:25). Pablo también habría podido mostrar que el concepto veterotestamentario de deber hacia Dios era una cuestión de amor por Él (Dt.6:4-25). Aun así, el apóstol predicaba claramente una teología veterotestamentaria. El Dios verdadero y soberano no necesita nada del hombre:</w:t>
      </w:r>
    </w:p>
    <w:p w14:paraId="07AFC54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tomaré de tu casa becerros, ni machos cabríos de tus apriscos. Porque mía es toda bestia del bosque, y los millares de animales en los collados. Conozco a todas las aves de los montes, y todo lo que se mueve en los campos me pertenece. Si yo tuviese hambre, no te lo diría a ti; porque mío es el mundo y su plenitud (Sal. 50:9-12).</w:t>
      </w:r>
    </w:p>
    <w:p w14:paraId="7D2F05F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Un ejemplo más en que Pablo utiliza la teología veterotestamentaria para cuestionar las falsas creencias de los epicúreos y los estoicos se encuentra en su predicación cuando afirma que Dios, como Creador personal y soberano, gobierna la vida del hombre y el mundo por medio de su providencia. Él es quien da a todas las personas lo que necesitan para vivir: "él es quien da a todos vida y aliento y todas las cosas" (Hch. 17:25). Y Dios ha creado todas las naciones con su tiempo y sus límites: "Y de uno hizo todas las naciones del mundo para que habitaran sobre toda la faz de la tierra, habiendo determinado sus tiempos señalados y los límites de su habitación" (Hch. 17:26, LBLA). Este mensaje se oponía a la creencia epicúrea de que la vida surge de la fortuita concurrencia de los átomos y la historia del ejercicio humano del libre albedrío más la aportación de una naturaleza impersonal. La predicación de Pablo se oponía a las afirmaciones estoicas de que la vida se debe al principio impersonal y fatalista del </w:t>
      </w:r>
      <w:r w:rsidRPr="000A2318">
        <w:rPr>
          <w:rFonts w:ascii="Georgia" w:eastAsia="Times New Roman" w:hAnsi="Georgia" w:cs="Times New Roman"/>
          <w:i/>
          <w:iCs/>
          <w:color w:val="444444"/>
          <w:kern w:val="0"/>
          <w:sz w:val="32"/>
          <w:szCs w:val="32"/>
          <w:bdr w:val="single" w:sz="2" w:space="0" w:color="E4E4E7" w:frame="1"/>
          <w:lang w:eastAsia="es-MX"/>
          <w14:ligatures w14:val="none"/>
        </w:rPr>
        <w:t>logos</w:t>
      </w:r>
      <w:r w:rsidRPr="000A2318">
        <w:rPr>
          <w:rFonts w:ascii="Georgia" w:eastAsia="Times New Roman" w:hAnsi="Georgia" w:cs="Times New Roman"/>
          <w:color w:val="444444"/>
          <w:kern w:val="0"/>
          <w:sz w:val="32"/>
          <w:szCs w:val="32"/>
          <w:lang w:eastAsia="es-MX"/>
          <w14:ligatures w14:val="none"/>
        </w:rPr>
        <w:t> y que, en última instancia, las naciones y todos los acontecimientos de la historia no tenían distinciones y surgían de un destino impersonal. Estas enseñanzas recordaban la teología veterotestamentaria. Dios creó personalmente todas las cosas, dio vida a todos los seres vivientes (Is. 42:5) y preordenó la existencia política y los límites de las naciones: "Cuando el Altísimo hizo heredar a las naciones, cuando hizo dividir a los hijos de los hombres, estableció los límites de los pueblos según el número de los hijos de Israel" (Dt. 32:8).</w:t>
      </w:r>
    </w:p>
    <w:p w14:paraId="1005774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Al proclamar el evangelio basado en una teología veterotestamentaria de Dios y de la creación, Pablo expresó (1) que Dios es la Primera Causa personal y el diseñador de toda la creación, (2) que Él es independiente del mundo, pero soberano sobre él en la dirección de su curso determinado, (3) que toda la vida procede y depende de Él, (4) que Él es la fuente de la moralidad y Juez último de ella, y (5) que Él ha provisto un camino para que los pecadores puedan ser librados del juicio final mediante el arrepentimiento del pecado y la idolatría. Pablo utilizó, pues, determinados aspectos de varias "pruebas naturales", aunque no derivó tales conceptos de la razón humana, sino de la revelación de Dios en el Antiguo Testamento. Por ello, el apóstol se sirvió de una cita del poeta griego Epiménides (ca, siglo VI a.C.) no como fuente de verdad, sino para ilustrar a los areopagitas que sus propios iconos culturales conocían la verdad, aunque la negaran (Hch. 17:28; cf. Tit. 1:12). Proclamaba la revelación de Dios para refutar el falso teísmo de los filósofos griegos, demostrando que las "pruebas naturales" de la existencia deDios no deben apelar, en última instancia, a la percepción o razón humana, sino a la revelación de Dios en las Escrituras.</w:t>
      </w:r>
    </w:p>
    <w:p w14:paraId="3CBEAE6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En resumen, Dios existe, y lo hace en los términos que manifiesta la Biblia. La razón por la que hemos de creer que existe es que Él mismo lo ha dicho. Su existencia no debe aceptarse en virtud de la razón humana, porque la misma está limitada por el espacio y el tiempo, y ha sido corrompida por el pecado que habita en el </w:t>
      </w:r>
      <w:r w:rsidRPr="000A2318">
        <w:rPr>
          <w:rFonts w:ascii="Georgia" w:eastAsia="Times New Roman" w:hAnsi="Georgia" w:cs="Times New Roman"/>
          <w:color w:val="444444"/>
          <w:kern w:val="0"/>
          <w:sz w:val="32"/>
          <w:szCs w:val="32"/>
          <w:lang w:eastAsia="es-MX"/>
          <w14:ligatures w14:val="none"/>
        </w:rPr>
        <w:lastRenderedPageBreak/>
        <w:t>hombre. Dios se ha revelado suficientemente en la Biblia, pero no lo ha hecho de un modo exhaustivo. El hombre solo puede saber lo que Dios ha revelado en las Escrituras sobre su naturaleza y sus obras. Pero esto es suficiente para que las personas podamos conocerlo en el ámbito de una relación personal y salvífica. Una de las formas en que Dios se ha revelado de forma personal y suficiente al hombre en las Escrituras es presentándose con varios nombres distintos. Consideremos ahora los nombres de Dios. </w:t>
      </w:r>
    </w:p>
    <w:p w14:paraId="7A35485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Los nombres de Dios</w:t>
      </w:r>
    </w:p>
    <w:p w14:paraId="6924D77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nombre de una persona simboliza todo lo que esta es y hace. El significado del nombre de las personas es más que la mera definición del diccionario, aunque muchos ni siquiera conocen esta definición de sus propios nombres. El significado del nombre de alguien comprende el carácter, la posición y las acciones de dicha persona dentro de su contexto. El nombre de la persona es exclusivo de ella, puesto que esta le otorga un significado personal.</w:t>
      </w:r>
    </w:p>
    <w:p w14:paraId="4569FFE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En la Biblia, sobre todo en el Antiguo Testamento, el nombre de la persona era importante porque el significado léxico del mismo reflejaba, o se esperaba que lo hiciera, algo sobre la persona. Para Dios y para el pueblo de Israel, los nombres de Dios eran especialmente importantes, puesto que revelaban aspectos de quién era Él en sí mismo,en sus obras dentro de sí mismo y en relación a su creación. Los nombres de Dios lo representaban tanto </w:t>
      </w:r>
      <w:r w:rsidRPr="000A2318">
        <w:rPr>
          <w:rFonts w:ascii="Georgia" w:eastAsia="Times New Roman" w:hAnsi="Georgia" w:cs="Times New Roman"/>
          <w:color w:val="444444"/>
          <w:kern w:val="0"/>
          <w:sz w:val="32"/>
          <w:szCs w:val="32"/>
          <w:lang w:eastAsia="es-MX"/>
          <w14:ligatures w14:val="none"/>
        </w:rPr>
        <w:lastRenderedPageBreak/>
        <w:t>que el modo en que se trataba el nombre de Dios equivalía a cómo se lo trataba a Él mismo (cf. Mal. 1:6-7, 11-14). No es de extrañar que en la zarza ardiente Moisés anticipara que al anunciar a los hebreos en Egipto: "El Dios de vuestros padres me ha enviado a vosotros", estos responderían: "¿Cuál es su nombre?" (Éx. 3:13). Y no sorprende que Dios considere su nombre como santo y evalúe cuidadosamente las actitudes de las personas hacia dicho nombre. Dios ha prometido que en el futuro, cuando restaure a Israel, Él será "celoso" de su "santo nombre" (Ez. 39:25).</w:t>
      </w:r>
    </w:p>
    <w:p w14:paraId="0E8B832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siguiente exposición considera los nombres y los títulos de Dios en el Antiguo Testamento; sus nombres y títulos en el Nuevo Testamento deben considerarse como una continuación de los significados veterotestamentarios, aunque revelan de forma progresiva, cada vez más sus implicaciones para las acciones de Dios en el tiempo.</w:t>
      </w:r>
    </w:p>
    <w:p w14:paraId="1932820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Jehová (Yahvé) y sus compuestos</w:t>
      </w:r>
    </w:p>
    <w:p w14:paraId="41B1FAE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JEHOVÁ</w:t>
      </w:r>
    </w:p>
    <w:p w14:paraId="63F2BBD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nombre de Dios más común en el Antiguo Testamento es Jehová, que aparece másde 6800 veces y se deriva del tetragrámaton (las cuatro consonantes hebreas transliteradas en español como "YHWH"). En el episodio de la zarza ardiente. Dios reveló este nombre como "su nombre" y "mi nombre para siempre" (Éx. 3:13-</w:t>
      </w:r>
      <w:r w:rsidRPr="000A2318">
        <w:rPr>
          <w:rFonts w:ascii="Georgia" w:eastAsia="Times New Roman" w:hAnsi="Georgia" w:cs="Times New Roman"/>
          <w:color w:val="444444"/>
          <w:kern w:val="0"/>
          <w:sz w:val="32"/>
          <w:szCs w:val="32"/>
          <w:lang w:eastAsia="es-MX"/>
          <w14:ligatures w14:val="none"/>
        </w:rPr>
        <w:lastRenderedPageBreak/>
        <w:t>15). YHWH alude a la eterna e inmutable naturaleza de Dios. Como puede observarse en Éxodo 3:15, el nombre YHWH constituye su respuesta a la pregunta de Moisés sobre el nombre de Dios en 3:13. Dios respondió diciendo: "YO SOY EL QUE SOY" y "YO SOY" (Éx.3:14), identificando después a "Jehová" (YHWH) como "mi nombre para siempre"(Éx. 3:15). Aunque este nombre de Dios era conocido antes de la zarza ardiente (p.ej., Gn. 4:26; 5:29; 9:26; 14:22), según Éxodo 6:3 Dios le dijo a Moisés: "Y aparecí a Abraham, a Isaac y a Jacob como Dios Omnipotente, mas en mi nombre JEHOVÁ nome di a conocer a ellos". No hay ninguna contradicción entre estos pasajes de Génesis y Éxodo 6:3, puesto que el verbo "conocer" se refiere en este versículo muy probablemente a un tipo de conocimiento relacional. Cuando los patriarcas se dirigían a Dios como YHWH, no se relacionaban con Él sabiendo que YHWH era "su nombre". Otra posible explicación de Éxodo 6:3 es que "conocer" sea una referencia al conocimiento experimental, lo que daría a entender que los patriarcas no tenían "la plena experienciade aquello que entraña el nombre".</w:t>
      </w:r>
    </w:p>
    <w:p w14:paraId="721D1E1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Tras el exilio babilónico, el pueblo de Israel comenzó a abstenerse de pronunciar el nombre de YHWH, y lo sustituyó en su pronunciación por el nombre hebreo </w:t>
      </w:r>
      <w:r w:rsidRPr="000A2318">
        <w:rPr>
          <w:rFonts w:ascii="Georgia" w:eastAsia="Times New Roman" w:hAnsi="Georgia" w:cs="Times New Roman"/>
          <w:i/>
          <w:iCs/>
          <w:color w:val="444444"/>
          <w:kern w:val="0"/>
          <w:sz w:val="32"/>
          <w:szCs w:val="32"/>
          <w:bdr w:val="single" w:sz="2" w:space="0" w:color="E4E4E7" w:frame="1"/>
          <w:lang w:eastAsia="es-MX"/>
          <w14:ligatures w14:val="none"/>
        </w:rPr>
        <w:t>adonai</w:t>
      </w:r>
      <w:r w:rsidRPr="000A2318">
        <w:rPr>
          <w:rFonts w:ascii="Georgia" w:eastAsia="Times New Roman" w:hAnsi="Georgia" w:cs="Times New Roman"/>
          <w:color w:val="444444"/>
          <w:kern w:val="0"/>
          <w:sz w:val="32"/>
          <w:szCs w:val="32"/>
          <w:lang w:eastAsia="es-MX"/>
          <w14:ligatures w14:val="none"/>
        </w:rPr>
        <w:t> y por el nombre hebreo </w:t>
      </w:r>
      <w:r w:rsidRPr="000A2318">
        <w:rPr>
          <w:rFonts w:ascii="Georgia" w:eastAsia="Times New Roman" w:hAnsi="Georgia" w:cs="Times New Roman"/>
          <w:i/>
          <w:iCs/>
          <w:color w:val="444444"/>
          <w:kern w:val="0"/>
          <w:sz w:val="32"/>
          <w:szCs w:val="32"/>
          <w:bdr w:val="single" w:sz="2" w:space="0" w:color="E4E4E7" w:frame="1"/>
          <w:lang w:eastAsia="es-MX"/>
          <w14:ligatures w14:val="none"/>
        </w:rPr>
        <w:t>elojím </w:t>
      </w:r>
      <w:r w:rsidRPr="000A2318">
        <w:rPr>
          <w:rFonts w:ascii="Georgia" w:eastAsia="Times New Roman" w:hAnsi="Georgia" w:cs="Times New Roman"/>
          <w:color w:val="444444"/>
          <w:kern w:val="0"/>
          <w:sz w:val="32"/>
          <w:szCs w:val="32"/>
          <w:lang w:eastAsia="es-MX"/>
          <w14:ligatures w14:val="none"/>
        </w:rPr>
        <w:t xml:space="preserve">cuando YHWH precedía o seguía a adonai en el texto escrito como el nombre de Dios. Este cambio en la lectura oral se debió probablemente a la reverencia por el nombre de Dios y al temor de blasfemar. Los traductores de la Septuaginta griega y los </w:t>
      </w:r>
      <w:r w:rsidRPr="000A2318">
        <w:rPr>
          <w:rFonts w:ascii="Georgia" w:eastAsia="Times New Roman" w:hAnsi="Georgia" w:cs="Times New Roman"/>
          <w:color w:val="444444"/>
          <w:kern w:val="0"/>
          <w:sz w:val="32"/>
          <w:szCs w:val="32"/>
          <w:lang w:eastAsia="es-MX"/>
          <w14:ligatures w14:val="none"/>
        </w:rPr>
        <w:lastRenderedPageBreak/>
        <w:t>escritores del Nuevo Testamento (bajo la inspiración del Espíritu Santo) respetaron esta tradición judía, y escribieron la palabra griega kúrios ("Señor")cuando citaban un pasaje del Antiguo Testamento con el nombre de YHWH. Cuando los masoretas inventaron el sistema de puntuación de vocales para la Biblia hebrea, siguieron la tradición judía al puntuar el nombre de "YHWH" con las vocales de adonai (a, o, a).Aunque el nombre se escribía como "YHWH", debía pronunciarse como adonai ("Señor").</w:t>
      </w:r>
    </w:p>
    <w:p w14:paraId="6218434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puntuación masorética de "YHWH" llevó a los cristianos que hablaban latín a transliterar el tetragrámaton con sus marcas vocales como "Iehovah". Algunos han afirmado que Petrus Galatinus (ca. lA60-ca, 1539) introdujo esta transliteración en 1518; sin embargo, esta aparece en ciertos escritos cristianos latinos ya en el siglo XII d.C. La iglesia de la Edad Media acabó, pues, combinando las consonantes de "YHWH"(transliteradas como "IHVH") y las vocales de adonai y produjo el nombre Iehovah. Los reformadores adoptaron esta transliteración y William Tyndale también la utilizó en algunos pasajes de su traducción del Antiguo Testamento (1530). Después, la Authorized Versión (o King James) de 1611 (cf. Éx. 6:3) y la English Revised Versiónde 1885 utilizaron "Jehovah" en algunos pasajes, aceptando la J en lugar de la I, y esta fue la traducción habitual de YHWH en la American Standard Versión de 1901. La Reina-Valera también sigue esta tradición utilizando el nombre de Jehová, pero </w:t>
      </w:r>
      <w:r w:rsidRPr="000A2318">
        <w:rPr>
          <w:rFonts w:ascii="Georgia" w:eastAsia="Times New Roman" w:hAnsi="Georgia" w:cs="Times New Roman"/>
          <w:color w:val="444444"/>
          <w:kern w:val="0"/>
          <w:sz w:val="32"/>
          <w:szCs w:val="32"/>
          <w:lang w:eastAsia="es-MX"/>
          <w14:ligatures w14:val="none"/>
        </w:rPr>
        <w:lastRenderedPageBreak/>
        <w:t>lamayoría de las modernas versiones en inglés y algunas en español han respetado latradición de no pronunciar el tetragrámaton traduciendo "YHWH" como "Señor", y por lo general consignan esta palabra en versalita para diferenciarla de adonai.</w:t>
      </w:r>
    </w:p>
    <w:p w14:paraId="57D9DC6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significado de Yahvé es importante para la teología. Puesto que deriva del verbo hebreo ser (</w:t>
      </w:r>
      <w:r w:rsidRPr="000A2318">
        <w:rPr>
          <w:rFonts w:ascii="Georgia" w:eastAsia="Times New Roman" w:hAnsi="Georgia" w:cs="Times New Roman"/>
          <w:i/>
          <w:iCs/>
          <w:color w:val="444444"/>
          <w:kern w:val="0"/>
          <w:sz w:val="32"/>
          <w:szCs w:val="32"/>
          <w:bdr w:val="single" w:sz="2" w:space="0" w:color="E4E4E7" w:frame="1"/>
          <w:lang w:eastAsia="es-MX"/>
          <w14:ligatures w14:val="none"/>
        </w:rPr>
        <w:t>javá</w:t>
      </w:r>
      <w:r w:rsidRPr="000A2318">
        <w:rPr>
          <w:rFonts w:ascii="Georgia" w:eastAsia="Times New Roman" w:hAnsi="Georgia" w:cs="Times New Roman"/>
          <w:color w:val="444444"/>
          <w:kern w:val="0"/>
          <w:sz w:val="32"/>
          <w:szCs w:val="32"/>
          <w:lang w:eastAsia="es-MX"/>
          <w14:ligatures w14:val="none"/>
        </w:rPr>
        <w:t>) especialmente con el trasfondo de Éxodo 3:14-15, el significado esencial de Yahvé es "él es" o "él será". Este nombre indica, pues, que Dios "es" y "quiere ser", da a entender que no tiene principio ni fin, y que vive en un permanente presente. Este nombre implica también que su ser surge de su autodeterminación de ser, y de serquien es y lo que es, de modo que Dios es eternamente quien es y lo que es.</w:t>
      </w:r>
    </w:p>
    <w:p w14:paraId="5BEA0F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Puesto que Dios reveló este nombre a Moisés en una determinada circunstancia histórica, que actuó como Yahvé en anteriores acontecimientos, y que lo haría asimismo en actos futuros, su nombre indicaría la persistencia de su ser en medio de las condiciones cambiantes de su creación, en especial las de su pueblo. Por ejemplo, como Yahvé, Él había estado y seguiría estando presente como (1) Revelador de su persona y voluntad(2) Redentor (Gn. 1:1-2:3, cf. Gn. 2:4-25; 9:26-27; Éx. 3:15-16; 6:26; Dt. 7:9; Sal.19:1-6 cf. Sal. 19:7-14; Is. 26:4), (3) el Eterno (Is. 41:4; 48:12), (4) Dador de vida (Gn.2:4-25; Ez. 37:13-14, 27), y (5) el supremo Juez de toda la creación (Ez. 6:13-14; 7:27;11:10; 12:16). Más adelante se especificarán las perfecciones (atributos) de Dios, </w:t>
      </w:r>
      <w:r w:rsidRPr="000A2318">
        <w:rPr>
          <w:rFonts w:ascii="Georgia" w:eastAsia="Times New Roman" w:hAnsi="Georgia" w:cs="Times New Roman"/>
          <w:color w:val="444444"/>
          <w:kern w:val="0"/>
          <w:sz w:val="32"/>
          <w:szCs w:val="32"/>
          <w:lang w:eastAsia="es-MX"/>
          <w14:ligatures w14:val="none"/>
        </w:rPr>
        <w:lastRenderedPageBreak/>
        <w:t>pero es necesario saber, por medio del nombre Yahvé, que Dios es eterno, simple, autoexistente y que está presente en el tiempo y en cada acontecimiento.</w:t>
      </w:r>
    </w:p>
    <w:p w14:paraId="3D511EB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COMPUESTOS DE YAHVÉ</w:t>
      </w:r>
    </w:p>
    <w:p w14:paraId="6C1387D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En su Palabra, Dios revela la trascendencia de su nombre Yahvé para los seres humanos —en especial para su pueblo—, por medio de compuestos de su nombre, que se revelan en relación con las acciones de Dios.</w:t>
      </w:r>
    </w:p>
    <w:p w14:paraId="444F935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Yahvé-sabaot.</w:t>
      </w:r>
      <w:r w:rsidRPr="000A2318">
        <w:rPr>
          <w:rFonts w:ascii="Georgia" w:eastAsia="Times New Roman" w:hAnsi="Georgia" w:cs="Times New Roman"/>
          <w:color w:val="444444"/>
          <w:kern w:val="0"/>
          <w:sz w:val="32"/>
          <w:szCs w:val="32"/>
          <w:lang w:eastAsia="es-MX"/>
          <w14:ligatures w14:val="none"/>
        </w:rPr>
        <w:t> Dios es "Jehová de los ejércitos" o "tropas". Puesto que "es" y "será"quien es. Dios creó, gobierna y dirige los ángeles como "ejércitos" del cielo (Sal. 24:10; Is. 6:1-5; 9:7; Hag. 2:6-9; Zac. 4:6) y a su pueblo como sus "ejércitos" (Éx. 7:4; 12:41;1 S. 17:45) para cumplir sus propósitos en su creación.</w:t>
      </w:r>
    </w:p>
    <w:p w14:paraId="3BD3F55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Yahvé-yiré.</w:t>
      </w:r>
      <w:r w:rsidRPr="000A2318">
        <w:rPr>
          <w:rFonts w:ascii="Georgia" w:eastAsia="Times New Roman" w:hAnsi="Georgia" w:cs="Times New Roman"/>
          <w:color w:val="444444"/>
          <w:kern w:val="0"/>
          <w:sz w:val="32"/>
          <w:szCs w:val="32"/>
          <w:lang w:eastAsia="es-MX"/>
          <w14:ligatures w14:val="none"/>
        </w:rPr>
        <w:t> Dios es "Jehová proveerá" o "visitará" (Gn. 22:14). Puesto que "es" y"será" quien es, Dios visitará y proveerá todo lo necesario para cumplir su promesa. En Génesis 22:14, Abraham recordó a Dios por su nombre, porque había provisto uncarnero para sacrificarlo en lugar de Isaac.</w:t>
      </w:r>
    </w:p>
    <w:p w14:paraId="4D775C0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Yahvé-rofé.</w:t>
      </w:r>
      <w:r w:rsidRPr="000A2318">
        <w:rPr>
          <w:rFonts w:ascii="Georgia" w:eastAsia="Times New Roman" w:hAnsi="Georgia" w:cs="Times New Roman"/>
          <w:color w:val="444444"/>
          <w:kern w:val="0"/>
          <w:sz w:val="32"/>
          <w:szCs w:val="32"/>
          <w:lang w:eastAsia="es-MX"/>
          <w14:ligatures w14:val="none"/>
        </w:rPr>
        <w:t xml:space="preserve"> Dios es "Jehová tu sanador" (Éx. 15:26). Puesto que "es" y "será" quien es, Dios librará a su pueblo para que cumpla su voluntad. En Éxodo 15:22-26, Moisés recordó que Dios endulzó las </w:t>
      </w:r>
      <w:r w:rsidRPr="000A2318">
        <w:rPr>
          <w:rFonts w:ascii="Georgia" w:eastAsia="Times New Roman" w:hAnsi="Georgia" w:cs="Times New Roman"/>
          <w:color w:val="444444"/>
          <w:kern w:val="0"/>
          <w:sz w:val="32"/>
          <w:szCs w:val="32"/>
          <w:lang w:eastAsia="es-MX"/>
          <w14:ligatures w14:val="none"/>
        </w:rPr>
        <w:lastRenderedPageBreak/>
        <w:t>aguas de Mara para que el pueblo pudiera beber y vivir. Se manifiestan la misericordia, la compasión y la entrañable bondad de Dios.</w:t>
      </w:r>
    </w:p>
    <w:p w14:paraId="7711469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Yahvé-nisi.</w:t>
      </w:r>
      <w:r w:rsidRPr="000A2318">
        <w:rPr>
          <w:rFonts w:ascii="Georgia" w:eastAsia="Times New Roman" w:hAnsi="Georgia" w:cs="Times New Roman"/>
          <w:color w:val="444444"/>
          <w:kern w:val="0"/>
          <w:sz w:val="32"/>
          <w:szCs w:val="32"/>
          <w:lang w:eastAsia="es-MX"/>
          <w14:ligatures w14:val="none"/>
        </w:rPr>
        <w:t> Dios es "Jehová-nisi (es mi estandarte)" (Éx. 17:15). Puesto que "es" y "será" quien es, Dios será el "estandarte" o "enseña" que conducirá a su pueblo a la victoria sobre sus enemigos. En Éxodo 17:15, Moisés adora a Dios como aquel que ha dado a su pueblo la victoria sobre Amalec y que erradicará de la tierra a esta tribu.</w:t>
      </w:r>
    </w:p>
    <w:p w14:paraId="6CCDD97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Yahvé-mekaddishkem</w:t>
      </w:r>
      <w:r w:rsidRPr="000A2318">
        <w:rPr>
          <w:rFonts w:ascii="Georgia" w:eastAsia="Times New Roman" w:hAnsi="Georgia" w:cs="Times New Roman"/>
          <w:color w:val="444444"/>
          <w:kern w:val="0"/>
          <w:sz w:val="32"/>
          <w:szCs w:val="32"/>
          <w:lang w:eastAsia="es-MX"/>
          <w14:ligatures w14:val="none"/>
        </w:rPr>
        <w:t>. Dios es "Jehová que os santifico". Puesto que "es" y "será"quien es, Dios santificará o apartará a su pueblo del pecado y de las naciones circundantes para obedecerlo. Santificar o apartar los sábados sería una señal para el pueblo deque Dios los hace santos, apartados de las demás naciones, para pertenecerle y servirle de forma exclusiva (Éx. 31:13).</w:t>
      </w:r>
    </w:p>
    <w:p w14:paraId="301D409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Yahvé-shalom.</w:t>
      </w:r>
      <w:r w:rsidRPr="000A2318">
        <w:rPr>
          <w:rFonts w:ascii="Georgia" w:eastAsia="Times New Roman" w:hAnsi="Georgia" w:cs="Times New Roman"/>
          <w:color w:val="444444"/>
          <w:kern w:val="0"/>
          <w:sz w:val="32"/>
          <w:szCs w:val="32"/>
          <w:lang w:eastAsia="es-MX"/>
          <w14:ligatures w14:val="none"/>
        </w:rPr>
        <w:t> Dios es "Jehová-shalom" (Jue. 6:24). Puesto que "es" y "será" quien es, Dios, por medio de su ángel, envió a Gedeón para "salvar a Israel" de los madianitas (Jue.6:14). El ángel del Señor dio una señal a Gedeón —la vara del ángel consumió con fuego el sacrificio de este— para asegurarle que él lo enviaba y le daría la victoria. La palabra hebrea para "paz", </w:t>
      </w:r>
      <w:r w:rsidRPr="000A2318">
        <w:rPr>
          <w:rFonts w:ascii="Georgia" w:eastAsia="Times New Roman" w:hAnsi="Georgia" w:cs="Times New Roman"/>
          <w:i/>
          <w:iCs/>
          <w:color w:val="444444"/>
          <w:kern w:val="0"/>
          <w:sz w:val="32"/>
          <w:szCs w:val="32"/>
          <w:bdr w:val="single" w:sz="2" w:space="0" w:color="E4E4E7" w:frame="1"/>
          <w:lang w:eastAsia="es-MX"/>
          <w14:ligatures w14:val="none"/>
        </w:rPr>
        <w:t>shalom</w:t>
      </w:r>
      <w:r w:rsidRPr="000A2318">
        <w:rPr>
          <w:rFonts w:ascii="Georgia" w:eastAsia="Times New Roman" w:hAnsi="Georgia" w:cs="Times New Roman"/>
          <w:color w:val="444444"/>
          <w:kern w:val="0"/>
          <w:sz w:val="32"/>
          <w:szCs w:val="32"/>
          <w:lang w:eastAsia="es-MX"/>
          <w14:ligatures w14:val="none"/>
        </w:rPr>
        <w:t xml:space="preserve"> significa plenitud y bienestar. A través de Gedeón, Dios concedería plenitud </w:t>
      </w:r>
      <w:r w:rsidRPr="000A2318">
        <w:rPr>
          <w:rFonts w:ascii="Georgia" w:eastAsia="Times New Roman" w:hAnsi="Georgia" w:cs="Times New Roman"/>
          <w:color w:val="444444"/>
          <w:kern w:val="0"/>
          <w:sz w:val="32"/>
          <w:szCs w:val="32"/>
          <w:lang w:eastAsia="es-MX"/>
          <w14:ligatures w14:val="none"/>
        </w:rPr>
        <w:lastRenderedPageBreak/>
        <w:t>a su pueblo: libertad de sus enemigos y bienestar en la tierra prometida.</w:t>
      </w:r>
    </w:p>
    <w:p w14:paraId="6D43B2E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Yahvé-roí.</w:t>
      </w:r>
      <w:r w:rsidRPr="000A2318">
        <w:rPr>
          <w:rFonts w:ascii="Georgia" w:eastAsia="Times New Roman" w:hAnsi="Georgia" w:cs="Times New Roman"/>
          <w:color w:val="444444"/>
          <w:kern w:val="0"/>
          <w:sz w:val="32"/>
          <w:szCs w:val="32"/>
          <w:lang w:eastAsia="es-MX"/>
          <w14:ligatures w14:val="none"/>
        </w:rPr>
        <w:t> Dios es "Jehová es mi pastor" (Sal. 23:1). Puesto que Él "es" y "será" el que es, según el Salmo 23, Dios proveerá todo lo que su pueblo necesita en esta vida, en la muerte y para siempre. Él guiará y protegerá a su pueblo.</w:t>
      </w:r>
    </w:p>
    <w:p w14:paraId="59331DC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Yahvé-sidkenu.</w:t>
      </w:r>
      <w:r w:rsidRPr="000A2318">
        <w:rPr>
          <w:rFonts w:ascii="Georgia" w:eastAsia="Times New Roman" w:hAnsi="Georgia" w:cs="Times New Roman"/>
          <w:color w:val="444444"/>
          <w:kern w:val="0"/>
          <w:sz w:val="32"/>
          <w:szCs w:val="32"/>
          <w:lang w:eastAsia="es-MX"/>
          <w14:ligatures w14:val="none"/>
        </w:rPr>
        <w:t> Dios es "Jehová es nuestra justicia" (Jer. 23:6). Puesto que Él "es"y "será" quien es, en el futuro Dios establecerá al Mesías como rey de la descendencia davídica, y "reinará como Rey, el cual será dichoso, y hará juicio y justicia en la tierra"(Jer. 23:5). Cuando este rey davídico reine en justicia, "será salvo Judá, e Israel habitará confiado" (Jer. 23:5-6).</w:t>
      </w:r>
    </w:p>
    <w:p w14:paraId="190A882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Yahvé-sama.</w:t>
      </w:r>
      <w:r w:rsidRPr="000A2318">
        <w:rPr>
          <w:rFonts w:ascii="Georgia" w:eastAsia="Times New Roman" w:hAnsi="Georgia" w:cs="Times New Roman"/>
          <w:color w:val="444444"/>
          <w:kern w:val="0"/>
          <w:sz w:val="32"/>
          <w:szCs w:val="32"/>
          <w:lang w:eastAsia="es-MX"/>
          <w14:ligatures w14:val="none"/>
        </w:rPr>
        <w:t> Dios es "Jehová-sama [el que está ahí]" (Ez. 48:35). Puesto que "es" y"será" quien es, Dios restaurará a Israel como una nación salva en la tierra prometida y levantará un nuevo templo en una Jerusalén renovada, que se llamará según el nombre "el Señor está ahí". </w:t>
      </w:r>
    </w:p>
    <w:p w14:paraId="44161BB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y sus compuestos</w:t>
      </w:r>
    </w:p>
    <w:p w14:paraId="1F32AD6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ELOÁJ Y ELOJÍM</w:t>
      </w:r>
    </w:p>
    <w:p w14:paraId="7633F5E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Como nombres hebreos del único Dios verdadero, </w:t>
      </w:r>
      <w:r w:rsidRPr="000A2318">
        <w:rPr>
          <w:rFonts w:ascii="Georgia" w:eastAsia="Times New Roman" w:hAnsi="Georgia" w:cs="Times New Roman"/>
          <w:i/>
          <w:iCs/>
          <w:color w:val="444444"/>
          <w:kern w:val="0"/>
          <w:sz w:val="32"/>
          <w:szCs w:val="32"/>
          <w:bdr w:val="single" w:sz="2" w:space="0" w:color="E4E4E7" w:frame="1"/>
          <w:lang w:eastAsia="es-MX"/>
          <w14:ligatures w14:val="none"/>
        </w:rPr>
        <w:t>el eloáj y elojím</w:t>
      </w:r>
      <w:r w:rsidRPr="000A2318">
        <w:rPr>
          <w:rFonts w:ascii="Georgia" w:eastAsia="Times New Roman" w:hAnsi="Georgia" w:cs="Times New Roman"/>
          <w:color w:val="444444"/>
          <w:kern w:val="0"/>
          <w:sz w:val="32"/>
          <w:szCs w:val="32"/>
          <w:lang w:eastAsia="es-MX"/>
          <w14:ligatures w14:val="none"/>
        </w:rPr>
        <w:t xml:space="preserve"> señalan a Dios como el poder, fuerza y potencia supremos. </w:t>
      </w:r>
      <w:r w:rsidRPr="000A2318">
        <w:rPr>
          <w:rFonts w:ascii="Georgia" w:eastAsia="Times New Roman" w:hAnsi="Georgia" w:cs="Times New Roman"/>
          <w:color w:val="444444"/>
          <w:kern w:val="0"/>
          <w:sz w:val="32"/>
          <w:szCs w:val="32"/>
          <w:lang w:eastAsia="es-MX"/>
          <w14:ligatures w14:val="none"/>
        </w:rPr>
        <w:lastRenderedPageBreak/>
        <w:t>Cuando describe al único Dios verdadero, el se utiliza con artículo determinado (p. ej., Gn. 31:13; 46:3; Sal. 68:20; 77:14) o con otro modificador. Se lo llama, por ejemplo, "el Dios de tu padre" (Gn. 49:25), "Dios de mi alegría y de mi gozo" (Sal. 43:4), "El Dios de los cielos" (Sal. 136:26), "Dios fiel" (Dt.7:9), "Dios eterno" (Gn. 21:33) y "Dios viviente" (Jos. 3:10; Sal. 42:2; 84:2). Dios se caracteriza por su fuerza y poder supremos; como tal, es vivo, eterno y fiel y, por ello, imparte alegría a quienes confían en Él.</w:t>
      </w:r>
    </w:p>
    <w:p w14:paraId="426E824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nombre </w:t>
      </w:r>
      <w:r w:rsidRPr="000A2318">
        <w:rPr>
          <w:rFonts w:ascii="Georgia" w:eastAsia="Times New Roman" w:hAnsi="Georgia" w:cs="Times New Roman"/>
          <w:i/>
          <w:iCs/>
          <w:color w:val="444444"/>
          <w:kern w:val="0"/>
          <w:sz w:val="32"/>
          <w:szCs w:val="32"/>
          <w:bdr w:val="single" w:sz="2" w:space="0" w:color="E4E4E7" w:frame="1"/>
          <w:lang w:eastAsia="es-MX"/>
          <w14:ligatures w14:val="none"/>
        </w:rPr>
        <w:t>elojím</w:t>
      </w:r>
      <w:r w:rsidRPr="000A2318">
        <w:rPr>
          <w:rFonts w:ascii="Georgia" w:eastAsia="Times New Roman" w:hAnsi="Georgia" w:cs="Times New Roman"/>
          <w:color w:val="444444"/>
          <w:kern w:val="0"/>
          <w:sz w:val="32"/>
          <w:szCs w:val="32"/>
          <w:lang w:eastAsia="es-MX"/>
          <w14:ligatures w14:val="none"/>
        </w:rPr>
        <w:t> es un plural de la raíz </w:t>
      </w:r>
      <w:r w:rsidRPr="000A2318">
        <w:rPr>
          <w:rFonts w:ascii="Georgia" w:eastAsia="Times New Roman" w:hAnsi="Georgia" w:cs="Times New Roman"/>
          <w:i/>
          <w:iCs/>
          <w:color w:val="444444"/>
          <w:kern w:val="0"/>
          <w:sz w:val="32"/>
          <w:szCs w:val="32"/>
          <w:bdr w:val="single" w:sz="2" w:space="0" w:color="E4E4E7" w:frame="1"/>
          <w:lang w:eastAsia="es-MX"/>
          <w14:ligatures w14:val="none"/>
        </w:rPr>
        <w:t>el </w:t>
      </w:r>
      <w:r w:rsidRPr="000A2318">
        <w:rPr>
          <w:rFonts w:ascii="Georgia" w:eastAsia="Times New Roman" w:hAnsi="Georgia" w:cs="Times New Roman"/>
          <w:color w:val="444444"/>
          <w:kern w:val="0"/>
          <w:sz w:val="32"/>
          <w:szCs w:val="32"/>
          <w:lang w:eastAsia="es-MX"/>
          <w14:ligatures w14:val="none"/>
        </w:rPr>
        <w:t>(aparece más de dos mil veces), y cuando hace referencia al único Dios verdadero, es probablemente un plural de intensidad, lo cual indicaría que el poder de Dios es tan inmenso que le es apropiado el uso de un nombre plural (7:9; 24:19). Este es el nombre que aparece desde el principio de la revelación bíblica (Gn. 1:1) y se utiliza en muchos pasajes de manera intercambiable con el singular </w:t>
      </w:r>
      <w:r w:rsidRPr="000A2318">
        <w:rPr>
          <w:rFonts w:ascii="Georgia" w:eastAsia="Times New Roman" w:hAnsi="Georgia" w:cs="Times New Roman"/>
          <w:i/>
          <w:iCs/>
          <w:color w:val="444444"/>
          <w:kern w:val="0"/>
          <w:sz w:val="32"/>
          <w:szCs w:val="32"/>
          <w:bdr w:val="single" w:sz="2" w:space="0" w:color="E4E4E7" w:frame="1"/>
          <w:lang w:eastAsia="es-MX"/>
          <w14:ligatures w14:val="none"/>
        </w:rPr>
        <w:t>el</w:t>
      </w:r>
      <w:r w:rsidRPr="000A2318">
        <w:rPr>
          <w:rFonts w:ascii="Georgia" w:eastAsia="Times New Roman" w:hAnsi="Georgia" w:cs="Times New Roman"/>
          <w:color w:val="444444"/>
          <w:kern w:val="0"/>
          <w:sz w:val="32"/>
          <w:szCs w:val="32"/>
          <w:lang w:eastAsia="es-MX"/>
          <w14:ligatures w14:val="none"/>
        </w:rPr>
        <w:t> y otros nombres divinos en singular (p. ej., Dt. 7:9; Jos. 24:19). Puesto que la forma plural </w:t>
      </w:r>
      <w:r w:rsidRPr="000A2318">
        <w:rPr>
          <w:rFonts w:ascii="Georgia" w:eastAsia="Times New Roman" w:hAnsi="Georgia" w:cs="Times New Roman"/>
          <w:i/>
          <w:iCs/>
          <w:color w:val="444444"/>
          <w:kern w:val="0"/>
          <w:sz w:val="32"/>
          <w:szCs w:val="32"/>
          <w:bdr w:val="single" w:sz="2" w:space="0" w:color="E4E4E7" w:frame="1"/>
          <w:lang w:eastAsia="es-MX"/>
          <w14:ligatures w14:val="none"/>
        </w:rPr>
        <w:t>elojím </w:t>
      </w:r>
      <w:r w:rsidRPr="000A2318">
        <w:rPr>
          <w:rFonts w:ascii="Georgia" w:eastAsia="Times New Roman" w:hAnsi="Georgia" w:cs="Times New Roman"/>
          <w:color w:val="444444"/>
          <w:kern w:val="0"/>
          <w:sz w:val="32"/>
          <w:szCs w:val="32"/>
          <w:lang w:eastAsia="es-MX"/>
          <w14:ligatures w14:val="none"/>
        </w:rPr>
        <w:t>se utiliza en relación con un ser singular, la pluralidad debe aludir a múltiples seres. Esta forma plural no demuestra que Dios sea trino, pero es, sin duda, compatible con la revelación bíblica posterior de la triunidad de Dios (cf. Gn. 1:26; 3:22; 11:7).</w:t>
      </w:r>
    </w:p>
    <w:p w14:paraId="2489B1E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COMPUESTOS DE EL/ELOJÍM</w:t>
      </w:r>
    </w:p>
    <w:p w14:paraId="517A639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Como hemos dicho antes, cuando se utiliza para aludir al único Dios verdadero, el nombre hebreo el se utiliza con frecuencia con otros modificadores aparte del artículo, formando un nombre compuesto. Aquí van algunos ejemplos en que el aparece formando nombres compuestos que aluden a Dios.</w:t>
      </w:r>
    </w:p>
    <w:p w14:paraId="5F4ADFE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shaddái.</w:t>
      </w:r>
      <w:r w:rsidRPr="000A2318">
        <w:rPr>
          <w:rFonts w:ascii="Georgia" w:eastAsia="Times New Roman" w:hAnsi="Georgia" w:cs="Times New Roman"/>
          <w:color w:val="444444"/>
          <w:kern w:val="0"/>
          <w:sz w:val="32"/>
          <w:szCs w:val="32"/>
          <w:lang w:eastAsia="es-MX"/>
          <w14:ligatures w14:val="none"/>
        </w:rPr>
        <w:t> Los eruditos han debatido cuál es la raíz lingüística de shaddái. Algunos de ellos sostienen que esta palabra procede de la raíz hebrea </w:t>
      </w:r>
      <w:r w:rsidRPr="000A2318">
        <w:rPr>
          <w:rFonts w:ascii="Georgia" w:eastAsia="Times New Roman" w:hAnsi="Georgia" w:cs="Times New Roman"/>
          <w:i/>
          <w:iCs/>
          <w:color w:val="444444"/>
          <w:kern w:val="0"/>
          <w:sz w:val="32"/>
          <w:szCs w:val="32"/>
          <w:bdr w:val="single" w:sz="2" w:space="0" w:color="E4E4E7" w:frame="1"/>
          <w:lang w:eastAsia="es-MX"/>
          <w14:ligatures w14:val="none"/>
        </w:rPr>
        <w:t>shadá</w:t>
      </w:r>
      <w:r w:rsidRPr="000A2318">
        <w:rPr>
          <w:rFonts w:ascii="Georgia" w:eastAsia="Times New Roman" w:hAnsi="Georgia" w:cs="Times New Roman"/>
          <w:color w:val="444444"/>
          <w:kern w:val="0"/>
          <w:sz w:val="32"/>
          <w:szCs w:val="32"/>
          <w:lang w:eastAsia="es-MX"/>
          <w14:ligatures w14:val="none"/>
        </w:rPr>
        <w:t>, que indicaría la suficiencia de Dios como proveedor. Pero los argumentos más sólidos indican que este término procede de la raíz </w:t>
      </w:r>
      <w:r w:rsidRPr="000A2318">
        <w:rPr>
          <w:rFonts w:ascii="Georgia" w:eastAsia="Times New Roman" w:hAnsi="Georgia" w:cs="Times New Roman"/>
          <w:i/>
          <w:iCs/>
          <w:color w:val="444444"/>
          <w:kern w:val="0"/>
          <w:sz w:val="32"/>
          <w:szCs w:val="32"/>
          <w:bdr w:val="single" w:sz="2" w:space="0" w:color="E4E4E7" w:frame="1"/>
          <w:lang w:eastAsia="es-MX"/>
          <w14:ligatures w14:val="none"/>
        </w:rPr>
        <w:t>shadád</w:t>
      </w:r>
      <w:r w:rsidRPr="000A2318">
        <w:rPr>
          <w:rFonts w:ascii="Georgia" w:eastAsia="Times New Roman" w:hAnsi="Georgia" w:cs="Times New Roman"/>
          <w:color w:val="444444"/>
          <w:kern w:val="0"/>
          <w:sz w:val="32"/>
          <w:szCs w:val="32"/>
          <w:lang w:eastAsia="es-MX"/>
          <w14:ligatures w14:val="none"/>
        </w:rPr>
        <w:t>, que alude al poder de Dios. En relación con el único Dios verdadero, el término shaddái se ha traducido tradicionalmente como "Todopoderoso", en alusión a su omnipotencia. En cualquier caso, siendo todopoderoso, Dios provee(Gn. 17:1; 28:3-4; 35:11; 43:14; 48:3-4; 49:25), Dios actúa también para proteger (Sal.91:1) y castigar o destruir en juicio (Rt. 1:20-21; Job 5:17; 6:4; 21:20; Sal. 68:14; Is.13:6; Jl. 1:15). El Nuevo Testamento confirma que este nombre veterotestamentarioalude a la omnipotencia de Dios, al utilizar la palabra griega </w:t>
      </w:r>
      <w:r w:rsidRPr="000A2318">
        <w:rPr>
          <w:rFonts w:ascii="Georgia" w:eastAsia="Times New Roman" w:hAnsi="Georgia" w:cs="Times New Roman"/>
          <w:i/>
          <w:iCs/>
          <w:color w:val="444444"/>
          <w:kern w:val="0"/>
          <w:sz w:val="32"/>
          <w:szCs w:val="32"/>
          <w:bdr w:val="single" w:sz="2" w:space="0" w:color="E4E4E7" w:frame="1"/>
          <w:lang w:eastAsia="es-MX"/>
          <w14:ligatures w14:val="none"/>
        </w:rPr>
        <w:t>pantokrátor </w:t>
      </w:r>
      <w:r w:rsidRPr="000A2318">
        <w:rPr>
          <w:rFonts w:ascii="Georgia" w:eastAsia="Times New Roman" w:hAnsi="Georgia" w:cs="Times New Roman"/>
          <w:color w:val="444444"/>
          <w:kern w:val="0"/>
          <w:sz w:val="32"/>
          <w:szCs w:val="32"/>
          <w:lang w:eastAsia="es-MX"/>
          <w14:ligatures w14:val="none"/>
        </w:rPr>
        <w:t>para aludir al concepto veterotestamentario de Dios como shaddái (cf. 2 Co. 6:18; Ap. 1:8; 4:8;11:17; 15:3; 16:7, 14; 19:6, 15; 21:22).</w:t>
      </w:r>
    </w:p>
    <w:p w14:paraId="567BC70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 elión.</w:t>
      </w:r>
      <w:r w:rsidRPr="000A2318">
        <w:rPr>
          <w:rFonts w:ascii="Georgia" w:eastAsia="Times New Roman" w:hAnsi="Georgia" w:cs="Times New Roman"/>
          <w:color w:val="444444"/>
          <w:kern w:val="0"/>
          <w:sz w:val="32"/>
          <w:szCs w:val="32"/>
          <w:lang w:eastAsia="es-MX"/>
          <w14:ligatures w14:val="none"/>
        </w:rPr>
        <w:t> Traducido como "Dios Altísimo", este título se refiere a la suprema soberanía de Dios. En el Antiguo Testamento, </w:t>
      </w:r>
      <w:r w:rsidRPr="000A2318">
        <w:rPr>
          <w:rFonts w:ascii="Georgia" w:eastAsia="Times New Roman" w:hAnsi="Georgia" w:cs="Times New Roman"/>
          <w:i/>
          <w:iCs/>
          <w:color w:val="444444"/>
          <w:kern w:val="0"/>
          <w:sz w:val="32"/>
          <w:szCs w:val="32"/>
          <w:bdr w:val="single" w:sz="2" w:space="0" w:color="E4E4E7" w:frame="1"/>
          <w:lang w:eastAsia="es-MX"/>
          <w14:ligatures w14:val="none"/>
        </w:rPr>
        <w:t>el elión</w:t>
      </w:r>
      <w:r w:rsidRPr="000A2318">
        <w:rPr>
          <w:rFonts w:ascii="Georgia" w:eastAsia="Times New Roman" w:hAnsi="Georgia" w:cs="Times New Roman"/>
          <w:color w:val="444444"/>
          <w:kern w:val="0"/>
          <w:sz w:val="32"/>
          <w:szCs w:val="32"/>
          <w:lang w:eastAsia="es-MX"/>
          <w14:ligatures w14:val="none"/>
        </w:rPr>
        <w:t xml:space="preserve"> se utiliza normalmente en relación con los gentiles y los </w:t>
      </w:r>
      <w:r w:rsidRPr="000A2318">
        <w:rPr>
          <w:rFonts w:ascii="Georgia" w:eastAsia="Times New Roman" w:hAnsi="Georgia" w:cs="Times New Roman"/>
          <w:color w:val="444444"/>
          <w:kern w:val="0"/>
          <w:sz w:val="32"/>
          <w:szCs w:val="32"/>
          <w:lang w:eastAsia="es-MX"/>
          <w14:ligatures w14:val="none"/>
        </w:rPr>
        <w:lastRenderedPageBreak/>
        <w:t>enemigos de Dios y su pueblo (Gn. 14:18-22; Nm. 24:16; Dt. 32:8; Sal.91:1, 9; 92:1; 97:9; Dn. 3:26; 4:2, 17, 24-25, 34; 5:18, 21; 7:25). Como tal, Dios tiene suprema autoridad sobre el cielo (Is. 14:13-14; Dn. 4:35, 37) y la tierra (Dt. 32:8; 2 S.22:14-15; Sal. 9:2-5; 21:7; 47:2-4; 57:2-3; 82:6-8; 83:16-18; 91:9-12; Dn. 5:18-21). Como </w:t>
      </w:r>
      <w:r w:rsidRPr="000A2318">
        <w:rPr>
          <w:rFonts w:ascii="Georgia" w:eastAsia="Times New Roman" w:hAnsi="Georgia" w:cs="Times New Roman"/>
          <w:i/>
          <w:iCs/>
          <w:color w:val="444444"/>
          <w:kern w:val="0"/>
          <w:sz w:val="32"/>
          <w:szCs w:val="32"/>
          <w:bdr w:val="single" w:sz="2" w:space="0" w:color="E4E4E7" w:frame="1"/>
          <w:lang w:eastAsia="es-MX"/>
          <w14:ligatures w14:val="none"/>
        </w:rPr>
        <w:t>el elión</w:t>
      </w:r>
      <w:r w:rsidRPr="000A2318">
        <w:rPr>
          <w:rFonts w:ascii="Georgia" w:eastAsia="Times New Roman" w:hAnsi="Georgia" w:cs="Times New Roman"/>
          <w:color w:val="444444"/>
          <w:kern w:val="0"/>
          <w:sz w:val="32"/>
          <w:szCs w:val="32"/>
          <w:lang w:eastAsia="es-MX"/>
          <w14:ligatures w14:val="none"/>
        </w:rPr>
        <w:t> Dios divide a las personas en naciones y establece los límites de dichas naciones (cf. Hch. 17:26).</w:t>
      </w:r>
    </w:p>
    <w:p w14:paraId="658E4C6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El/Elojei olám.</w:t>
      </w:r>
      <w:r w:rsidRPr="000A2318">
        <w:rPr>
          <w:rFonts w:ascii="Georgia" w:eastAsia="Times New Roman" w:hAnsi="Georgia" w:cs="Times New Roman"/>
          <w:color w:val="444444"/>
          <w:kern w:val="0"/>
          <w:sz w:val="32"/>
          <w:szCs w:val="32"/>
          <w:lang w:eastAsia="es-MX"/>
          <w14:ligatures w14:val="none"/>
        </w:rPr>
        <w:t> Puesto que Dios es omnipotente, es también eterno. Él es "el Dios eterno" (Gn. 21:33). En Isaías 40:28, se utiliza la forma plural del nombre de Dios (cf.Sal. 90:2; 93:2; 103:17).</w:t>
      </w:r>
    </w:p>
    <w:p w14:paraId="1F15D97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El/Elojím jayim/jay.</w:t>
      </w:r>
      <w:r w:rsidRPr="000A2318">
        <w:rPr>
          <w:rFonts w:ascii="Georgia" w:eastAsia="Times New Roman" w:hAnsi="Georgia" w:cs="Times New Roman"/>
          <w:color w:val="444444"/>
          <w:kern w:val="0"/>
          <w:sz w:val="32"/>
          <w:szCs w:val="32"/>
          <w:lang w:eastAsia="es-MX"/>
          <w14:ligatures w14:val="none"/>
        </w:rPr>
        <w:t> La esencia de Dios es poder consumado, por lo cual Él es vida en y por sí mismo, es también fuente de vida para todos los seres vivos y ejerce autoridad sobre ellos. Es "el Dios vivo" (Dt. 5:26; Jos. 3:10; 1 S. 17:26, 36; 2 R. 19:4, 16; Sal.42:2; 84:2; Is. 37:4, 17; Jer. 10:10; 23:36; Dn. 6:20, 26; Os. 1:10).</w:t>
      </w:r>
    </w:p>
    <w:p w14:paraId="24459AF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Adon/Adonai: Señor</w:t>
      </w:r>
    </w:p>
    <w:p w14:paraId="1D5656D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Aunque el tetragrámaton, YHWH, se completa a menudo con las vocales de adonai("mi Señor"), también aparece este nombre/título hebreo para aludir a Dios (o su forma absoluta, adon ["Señor"]). Puesto que este nombre/título se aplica también a seres humanos, esta palabra no alude intrínsecamente a la soberanía suprema. Muchas veces no tiene nada que ver con la soberanía, </w:t>
      </w:r>
      <w:r w:rsidRPr="000A2318">
        <w:rPr>
          <w:rFonts w:ascii="Georgia" w:eastAsia="Times New Roman" w:hAnsi="Georgia" w:cs="Times New Roman"/>
          <w:color w:val="444444"/>
          <w:kern w:val="0"/>
          <w:sz w:val="32"/>
          <w:szCs w:val="32"/>
          <w:lang w:eastAsia="es-MX"/>
          <w14:ligatures w14:val="none"/>
        </w:rPr>
        <w:lastRenderedPageBreak/>
        <w:t>sino que se usa meramente como un tratamiento de respeto, parecido a nuestra palabra señor cuando alude a un hombre. Sin embargo,en la mayoría de sus usos, se dirige a alguien en cierto sentido superior: reconocimiento general de superioridad (Gn. 24:18; 32:5; 44:7; Rt. 2:13), amo (Éx. 21:4-8), gobernador(Gn. 45:8-9; Sal. 105:21), propietario (1 R. 16:24), padre (Gn. 31:35), marido (Gn.18:12), rey (Gn. 40:1; Jue. 3:25; 1 S. 22:12; Jer. 22:18; 34:5), príncipe (Gn. 23:6; 42:10),capitán (2 S. 11:11), dirigente (Neh. 3:5) y profeta (1 R. 18:7; 2 R. 2:3; 4:16). Cuandose utiliza en relación con el único Dios verdadero, adonai indica que posee soberanía suprema y autoridad final sobre todas las cosas externas a sí mismo.</w:t>
      </w:r>
    </w:p>
    <w:p w14:paraId="144F160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Tsur: Roca</w:t>
      </w:r>
    </w:p>
    <w:p w14:paraId="390DF2A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Biblia describe a Dios como "la Roca", comparándolo con una peña física para comunicar su fortaleza y, con ello, su perfecta confiabilidad (Dt. 32:4,15,18, 30-31; 2 S.22:3; 23:3; Sal. 18:2, 31, 46; 19:14; 28:1; 31:2-3; 42:9; 62:2, 6-7; 71:3; 78:35; 89:26;92:15; 94:22; 95:1; 144:1; Is. 17:10; 26:4; 30:29; 44:8; Hab. 1:12). La palabra hebrea </w:t>
      </w:r>
      <w:r w:rsidRPr="000A2318">
        <w:rPr>
          <w:rFonts w:ascii="Georgia" w:eastAsia="Times New Roman" w:hAnsi="Georgia" w:cs="Times New Roman"/>
          <w:i/>
          <w:iCs/>
          <w:color w:val="444444"/>
          <w:kern w:val="0"/>
          <w:sz w:val="32"/>
          <w:szCs w:val="32"/>
          <w:bdr w:val="single" w:sz="2" w:space="0" w:color="E4E4E7" w:frame="1"/>
          <w:lang w:eastAsia="es-MX"/>
          <w14:ligatures w14:val="none"/>
        </w:rPr>
        <w:t>tsur</w:t>
      </w:r>
      <w:r w:rsidRPr="000A2318">
        <w:rPr>
          <w:rFonts w:ascii="Georgia" w:eastAsia="Times New Roman" w:hAnsi="Georgia" w:cs="Times New Roman"/>
          <w:color w:val="444444"/>
          <w:kern w:val="0"/>
          <w:sz w:val="32"/>
          <w:szCs w:val="32"/>
          <w:lang w:eastAsia="es-MX"/>
          <w14:ligatures w14:val="none"/>
        </w:rPr>
        <w:t xml:space="preserve"> alude a un farallón o cantera (Is. 51:1). A veces las Escrituras utilizan una metáfora con tanta frecuencia o en términos tan definitorios que esta se convierte en un nombre o tratamiento. Por ejemplo, aunque "el Verbo" no es una expresión frecuente para aludir a Jesús, en el enunciado de tesis del Evangelio de Juan se lo llama así. Puesto que esta expresión se emplea del </w:t>
      </w:r>
      <w:r w:rsidRPr="000A2318">
        <w:rPr>
          <w:rFonts w:ascii="Georgia" w:eastAsia="Times New Roman" w:hAnsi="Georgia" w:cs="Times New Roman"/>
          <w:color w:val="444444"/>
          <w:kern w:val="0"/>
          <w:sz w:val="32"/>
          <w:szCs w:val="32"/>
          <w:lang w:eastAsia="es-MX"/>
          <w14:ligatures w14:val="none"/>
        </w:rPr>
        <w:lastRenderedPageBreak/>
        <w:t>mismo modo en que "Dios" suele aludir al Padre, es legítimo concluir que "el Verbo" es un nombre o tratamiento de Jesús. Este mismo fenómeno podría también producirse con respecto a la expresión "la Roca" como nombre o tratamiento eterno de Dios. No obstante, en el Antiguo Testamento esta descripción de Dios parece más que metafórica. Según el apóstol Pablo, esta Roca que cuidaba de Israel era el Mesías preencarnado, la "roca espiritual que los seguía" (1 Co. 10:1-4). En el Antiguo Testamento, la "Roca" alude, pues, tanto a Yahvé como al Señor Jesús preencarnado. Igual que Pablo declaró explícitamente que "la roca espiritual que los seguía... era Cristo" (1 Co. 10:4), asi mismo, en varios pasajes veterotestamentarios, aYahvé, el Dios de Israel, se lo llama "la Roca". Por ejemplo, Deuteronomio 32:3-4 afirma:</w:t>
      </w:r>
    </w:p>
    <w:p w14:paraId="6722A2C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Porque el nombre de Jehová proclamaré. Engrandeced a nuestro Dios. Él es la Roca, cuya obra es perfecta, porque todos sus caminos son rectitud; Dios de verdad, y sin ninguna iniquidad en él; es justo y recto.</w:t>
      </w:r>
    </w:p>
    <w:p w14:paraId="36CC337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Otro ejemplo lo tenemos en Habacuc 1:12:</w:t>
      </w:r>
    </w:p>
    <w:p w14:paraId="52DE4CE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12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eres tú desde el principio, oh Jehová, Dios mío, Santo mío? No moriremos. Oh Jehová, para juicio lo pusiste; y tú, oh Roca, lo fundaste para castigar.</w:t>
      </w:r>
    </w:p>
    <w:p w14:paraId="3538B4A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Ya que tanto Dios Padre como Dios Hijo son igualmente divinos dentro de la Trinidad, en la Biblia, los nombres de YHWH y "la Roca" pueden aplicarse y se aplican tanto al Padre como al Hijo.</w:t>
      </w:r>
    </w:p>
    <w:p w14:paraId="5B780F4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Ab: Padre</w:t>
      </w:r>
    </w:p>
    <w:p w14:paraId="27EE62F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Puesto que el Nuevo Testamento aplica el nombre "Padre" a la primera persona de la Trinidad, cuando el Antiguo Testamento describe a Dios como "padre", esta descripción hebrea debería considerarse como un nombre/título de Dios. Dios es el "padre" de Israel en Deuteronomio 32:6 (cf. 32:18; véanse también. Sal. 89:26; Is. 63:16; 64:8; Jer. 3:4,19). El tema de Dios como Padre se amplía en el Nuevo Testamento, lo cual pone de relieve que la primera persona de la Trinidad es especialmente el Padre de la segunda el Hijo de Dios (Mt. 7:21; 10:32-33; 11:26-27; 12:50; 15:13; 16:17; 18:10, 14, 19, 3525:34; 26:39,42, 53; Jn. 5:17; Ro. 15:6; 1 Co. 15:24; 2 Co. 1:3; 11:31; Ef. 1:3; Col. 1:31 P. 1:3; Ap. 2:27; 3:5, 21), y Padre de los creyentes (Mt. 5:45, 48; 6:8-9,14-15,18, 2632; 10:20,29; Ro. 1:7; 8:15; 1 Co. 1:3; 8:6; 2 Co. 1:2; 6:18; Gá. 1:3-4; 4:6; Ef. 1:2; 4:6Fil. 1:2; 4:20; Col. 1:2; 1 Ts. 1:3; 3:11,13; 2 Ts. 1:1-2; 2:16; Flm. 3; Stg. 3:9; 1 P. 1:17). Padre es un nombre eterno, que indica que nunca ha habido un momento en que la primera persona de la Trinidad no fuera Padre de la segunda, su Hijo Unigénito. Como padre no engendrado, la primera persona de la deidad es la eterna causa en todas sus relaciones y obras.</w:t>
      </w:r>
    </w:p>
    <w:p w14:paraId="7F569D1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Los atributos (perfecciones) de Dios</w:t>
      </w:r>
    </w:p>
    <w:p w14:paraId="38D4E6D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Al considerar los nombres y títulos de Dios, ya hemos señalado muchos de sus atributos o perfecciones (p. ej., la eternidad, la omnipotencia). En la exposición siguiente, las consideraremos de un modo más completo a fin de describir lo indescriptible (Is. 40:28;Ro. 11:33) en términos básicos que los seres humanos puedan entender.</w:t>
      </w:r>
    </w:p>
    <w:p w14:paraId="5AA80F7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atributos de Dios son sus características, los diferentes aspectos de su esencia o naturaleza. El término perfecciones derivado de la palabra griega </w:t>
      </w:r>
      <w:r w:rsidRPr="000A2318">
        <w:rPr>
          <w:rFonts w:ascii="Georgia" w:eastAsia="Times New Roman" w:hAnsi="Georgia" w:cs="Times New Roman"/>
          <w:i/>
          <w:iCs/>
          <w:color w:val="444444"/>
          <w:kern w:val="0"/>
          <w:sz w:val="32"/>
          <w:szCs w:val="32"/>
          <w:bdr w:val="single" w:sz="2" w:space="0" w:color="E4E4E7" w:frame="1"/>
          <w:lang w:eastAsia="es-MX"/>
          <w14:ligatures w14:val="none"/>
        </w:rPr>
        <w:t>aretás </w:t>
      </w:r>
      <w:r w:rsidRPr="000A2318">
        <w:rPr>
          <w:rFonts w:ascii="Georgia" w:eastAsia="Times New Roman" w:hAnsi="Georgia" w:cs="Times New Roman"/>
          <w:color w:val="444444"/>
          <w:kern w:val="0"/>
          <w:sz w:val="32"/>
          <w:szCs w:val="32"/>
          <w:lang w:eastAsia="es-MX"/>
          <w14:ligatures w14:val="none"/>
        </w:rPr>
        <w:t>("virtudes") que aparece en 1 Pedro 2:9, funciona mejor que atributos por cuanto perfecciones especifica que las características de Dios son todas perfectas y distinguen intrínsecamente al Dios que es perfecto. El término atributos no especifica inherentemente características perfectas y puede sugerir que estas se originan en el concepto que alguien tiene de Dios y no en Dios mismo.</w:t>
      </w:r>
    </w:p>
    <w:p w14:paraId="7C66D1E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Propongo la siguiente definición general de perfecciones: Las perfecciones de Dios son características esenciales de su naturaleza. Puesto que tales características son necesarias para su naturaleza, todos sus atributos son absolutamente perfectos y, por ello, se denominan correctamente perfecciones. Por otra parte, ya que estas perfecciones son esenciales a la naturaleza de Dios, si alguna de ellas fuera negada. Dios no podría ser Dios.</w:t>
      </w:r>
    </w:p>
    <w:p w14:paraId="0F904EB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Método de identificación</w:t>
      </w:r>
    </w:p>
    <w:p w14:paraId="2E27647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ESCRITURAS: EL ÚNICO MÉTODO DIVINAMENTE ASEGURADO</w:t>
      </w:r>
    </w:p>
    <w:p w14:paraId="384621B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Si tenemos en cuenta que estas perfecciones son características de Dios, no pueden ser descubiertas ni definidas por el hombre, sobre todo en su depravación, porque el hombre no puede por sí mismo conocer del todo a la divinidad. Es Dios quien ha de revelarse para que el ser humano pueda conocer con seguridad algo de Él, incluidas sus perfecciones. Dios se ha revelado en la naturaleza, pero la humanidad corrompe este conocimiento. Solo las Escrituras consignan información rigurosa sobre Dios y sus perfecciones. Aunque esta información no es exhaustiva, sí es veraz, puesto que forma parte del texto inspirado de las Escrituras.</w:t>
      </w:r>
    </w:p>
    <w:p w14:paraId="7588465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MÉTODOS INCORRECTOS</w:t>
      </w:r>
    </w:p>
    <w:p w14:paraId="07FE6D4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personas han trabajado con métodos esencialmente humanos para descubrir las perfecciones de Dios. Louis Berkhof resume algunos de estos métodos que se usaron en la Edad Media y en nuestro tiempo.</w:t>
      </w:r>
    </w:p>
    <w:p w14:paraId="46B37E0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Métodos escolásticos.</w:t>
      </w:r>
      <w:r w:rsidRPr="000A2318">
        <w:rPr>
          <w:rFonts w:ascii="Georgia" w:eastAsia="Times New Roman" w:hAnsi="Georgia" w:cs="Times New Roman"/>
          <w:color w:val="444444"/>
          <w:kern w:val="0"/>
          <w:sz w:val="32"/>
          <w:szCs w:val="32"/>
          <w:lang w:eastAsia="es-MX"/>
          <w14:ligatures w14:val="none"/>
        </w:rPr>
        <w:t> Durante la Edad Media, los teólogos escolásticos se esforzaban en colegir conocimiento de las perfecciones de Dios a partir de observaciones sobre la creación:</w:t>
      </w:r>
    </w:p>
    <w:p w14:paraId="6EF6E40D" w14:textId="77777777" w:rsidR="000A2318" w:rsidRPr="000A2318" w:rsidRDefault="000A2318" w:rsidP="000A2318">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La vía de la causalidad (que abarca cuatro de las cinco vías de Tomás de Aquino): Observa el orden natural y moral de la creación e induce una todopoderosa y absolutamente moral Primera Causa que gobierna la creación.</w:t>
      </w:r>
    </w:p>
    <w:p w14:paraId="1097BD30" w14:textId="77777777" w:rsidR="000A2318" w:rsidRPr="000A2318" w:rsidRDefault="000A2318" w:rsidP="000A2318">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vía de la negación: Discierne las imperfecciones de las criaturas, las niega como características de Dios y atribuye a la deidad aquello que es perfectamente contrario a las imperfecciones de las criaturas (p. ej., independiente, infinito,incorpóreo).</w:t>
      </w:r>
    </w:p>
    <w:p w14:paraId="284194A9" w14:textId="77777777" w:rsidR="000A2318" w:rsidRPr="000A2318" w:rsidRDefault="000A2318" w:rsidP="000A2318">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vía de la eminencia: Atribuye a Dios las buenas características del hombre solo que en grado supremo, y se basa en la suposición de que las buenas características más limitadas del hombre tienen su origen en una causa perfecta.</w:t>
      </w:r>
    </w:p>
    <w:p w14:paraId="76F0D00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Métodos modernos.</w:t>
      </w:r>
      <w:r w:rsidRPr="000A2318">
        <w:rPr>
          <w:rFonts w:ascii="Georgia" w:eastAsia="Times New Roman" w:hAnsi="Georgia" w:cs="Times New Roman"/>
          <w:color w:val="444444"/>
          <w:kern w:val="0"/>
          <w:sz w:val="32"/>
          <w:szCs w:val="32"/>
          <w:lang w:eastAsia="es-MX"/>
          <w14:ligatures w14:val="none"/>
        </w:rPr>
        <w:t> Por su parte, los teólogos modernos han intentado conocer las perfecciones de Dios a partir de observaciones basadas en razonamientos humanos:</w:t>
      </w:r>
    </w:p>
    <w:p w14:paraId="0F69F5C3" w14:textId="77777777" w:rsidR="000A2318" w:rsidRPr="000A2318" w:rsidRDefault="000A2318" w:rsidP="000A2318">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vía de la intuición: Comienza con certezas no razonadas de la experiencia personal y concluye las características de Dios de tales experiencias.</w:t>
      </w:r>
    </w:p>
    <w:p w14:paraId="6F06037E" w14:textId="77777777" w:rsidR="000A2318" w:rsidRPr="000A2318" w:rsidRDefault="000A2318" w:rsidP="000A2318">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vía de la necesidad: Comienza con las necesidades del hombre e induce las características de Dios de tales necesidades, se basa en la suposición de que Dios es absolutamente suficiente y puede dependerse de El para que satisfaga las necesidades del hombre.</w:t>
      </w:r>
    </w:p>
    <w:p w14:paraId="54C0E7D1" w14:textId="77777777" w:rsidR="000A2318" w:rsidRPr="000A2318" w:rsidRDefault="000A2318" w:rsidP="000A2318">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La vía de la acción: Percibe las características de Dios a partir de sus acciones en el orden natural.</w:t>
      </w:r>
    </w:p>
    <w:p w14:paraId="078A1E43" w14:textId="77777777" w:rsidR="000A2318" w:rsidRPr="000A2318" w:rsidRDefault="000A2318" w:rsidP="000A2318">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vía del amor (Albrecht Ritschl [1822-1899]): Comienza con la suposición de que Dios es amor y concluye que este es personal, tiene una voluntad soberana, es el Creador omnipotente y es eterno.</w:t>
      </w:r>
    </w:p>
    <w:p w14:paraId="58B7A1F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Problemas de estos métodos incorrectos.</w:t>
      </w:r>
      <w:r w:rsidRPr="000A2318">
        <w:rPr>
          <w:rFonts w:ascii="Georgia" w:eastAsia="Times New Roman" w:hAnsi="Georgia" w:cs="Times New Roman"/>
          <w:color w:val="444444"/>
          <w:kern w:val="0"/>
          <w:sz w:val="32"/>
          <w:szCs w:val="32"/>
          <w:lang w:eastAsia="es-MX"/>
          <w14:ligatures w14:val="none"/>
        </w:rPr>
        <w:t> Todos los métodos escolásticos y modernos que acabamos de resumir son inadecuados, porque en lugar de partir de la revelación de Dios en las Escrituras, arrancan desde sus propias ideas humanas. En pocas palabras, desarrollan una "teología desde abajo". Construyen su concepto de Dios a partir de observaciones y razonamientos humanos, que en el mejor de los casos son finitos y, en el peor, malogrados por el pecado. La teología desde abajo presupone que lo que hay en el hombre está también en Dios, hace del primero la medida del segundo, y sugiere que el hombre puede descubrir a Dios sin la ayuda de este. Estos métodos dependen a menudo de las deficientes presuposiciones humanas sobre Dios, aunque puedan describirlo con terminología bíblica (y subrayar casi siempre su inmanencia a expensas de su trascendencia). Cuando provienen de las Escrituras y los emplean creyentes cuyas mentes han sido redimidas por la obra de Cristo, estos métodos escolásticos pueden servir para confirmar lo que las Escrituras enseñan sobre Dios. Pero en última instancia, solo las Escrituras son la autoridad infalible para descubrir quién y cómo es Dios.</w:t>
      </w:r>
    </w:p>
    <w:p w14:paraId="17CC7DD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Relación con la esencia de Dios</w:t>
      </w:r>
    </w:p>
    <w:p w14:paraId="1B0421B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Antes de pasar a definir cada una de las perfecciones de Dios, hemos de preguntarnos qué relación tienen las perfecciones de Dios con su esencia o naturaleza. ¿Constituyen los atributos de Dios su esencia? ¿Equivalen tales atributos a la esencia o son algo distinto? ¿Hay alguna perfección que sobresalga como definitoria de todas las demás? Vamos a explorar estas preguntas.</w:t>
      </w:r>
    </w:p>
    <w:p w14:paraId="088DE19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CONCEPTOS DEFICIENTES DE LA RELACIÓN</w:t>
      </w:r>
    </w:p>
    <w:p w14:paraId="46151B1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Perfecciones: ¿Partes de la esencia de Dios o algo distinto de ella?</w:t>
      </w:r>
      <w:r w:rsidRPr="000A2318">
        <w:rPr>
          <w:rFonts w:ascii="Georgia" w:eastAsia="Times New Roman" w:hAnsi="Georgia" w:cs="Times New Roman"/>
          <w:color w:val="444444"/>
          <w:kern w:val="0"/>
          <w:sz w:val="32"/>
          <w:szCs w:val="32"/>
          <w:lang w:eastAsia="es-MX"/>
          <w14:ligatures w14:val="none"/>
        </w:rPr>
        <w:t> Los realistas de la Edad Media afirmaban que las perfecciones de Dios son partes de su esencia, puesto que cada una de ellas tiene un nombre distinto que se corresponde con realidades distintas. Un pensamiento parecido es que las perfecciones de Dios son distintas de su esencia. Hermán Bavinck ha observado que estos puntos de vista plantean varios problemas:</w:t>
      </w:r>
    </w:p>
    <w:p w14:paraId="32BD90D5" w14:textId="77777777" w:rsidR="000A2318" w:rsidRPr="000A2318" w:rsidRDefault="000A2318" w:rsidP="000A2318">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Si la justicia, el poder o el amor fueran solo partes de la esencia de Dios, no podría decirse que Dios es plenamente justo, poderoso o amoroso, sino solo parcialmente.</w:t>
      </w:r>
    </w:p>
    <w:p w14:paraId="2D6A13CC" w14:textId="77777777" w:rsidR="000A2318" w:rsidRPr="000A2318" w:rsidRDefault="000A2318" w:rsidP="000A2318">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Si la justicia, el poder o el amor fueran solo partes de la esencia divina, no podría decirse que Dios es absolutamente justo, poderoso o amoroso, sino solo de manera relativa.</w:t>
      </w:r>
    </w:p>
    <w:p w14:paraId="59863979" w14:textId="77777777" w:rsidR="000A2318" w:rsidRPr="000A2318" w:rsidRDefault="000A2318" w:rsidP="000A2318">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La esencia de Dios sería entonces mutable, puesto que los diferentes atributos que configuran su naturaleza estarían sujetos a fluctuaciones. Unas veces subrayaría su justicia, y otras su amor. No sería perfecta y absolutamente amoroso y justo en todo momento.</w:t>
      </w:r>
    </w:p>
    <w:p w14:paraId="0D57B1E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Perfecciones: Todo una misma cosa.</w:t>
      </w:r>
      <w:r w:rsidRPr="000A2318">
        <w:rPr>
          <w:rFonts w:ascii="Georgia" w:eastAsia="Times New Roman" w:hAnsi="Georgia" w:cs="Times New Roman"/>
          <w:color w:val="444444"/>
          <w:kern w:val="0"/>
          <w:sz w:val="32"/>
          <w:szCs w:val="32"/>
          <w:lang w:eastAsia="es-MX"/>
          <w14:ligatures w14:val="none"/>
        </w:rPr>
        <w:t> Los nominalistas medievales afirmaban que todas las perfecciones eran lo mismo, puesto que los nombres de las perfecciones son solo distintos nominalmente, pero no en sus realidades correspondientes. Por ejemplo, estos maestros dirían que el amor de Dios es su justicia, la cual es su poder, que es su misericordia, etcétera. Algunos de los primeros teólogos luteranos y reformados —y, en un sentido panteísta, ciertos teólogos liberales (p. ej., Baruc Spinoza [1632-1677]y Friedrich Schleiermacher [1768-1834])— sostenían asimismo que, puesto que Dios es simple (no compuesto) y no puede tener distintos elementos, no puede haber una verdadera distinción entre sus perfecciones ni entre sus actos. Se decía que la variedad de los efectos de Dios en toda una serie de criaturas era la base de la diversidad de sus perfecciones. No obstante, Bavinck ha respondido con varias observaciones:</w:t>
      </w:r>
    </w:p>
    <w:p w14:paraId="785171D7" w14:textId="77777777" w:rsidR="000A2318" w:rsidRPr="000A2318" w:rsidRDefault="000A2318" w:rsidP="000A2318">
      <w:pPr>
        <w:numPr>
          <w:ilvl w:val="0"/>
          <w:numId w:val="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hombre no ha inventado los nombres de Dios, sino que Él se los ha revelado,y estos indican, ciertamente, sus atributos.</w:t>
      </w:r>
    </w:p>
    <w:p w14:paraId="67892D67" w14:textId="77777777" w:rsidR="000A2318" w:rsidRPr="000A2318" w:rsidRDefault="000A2318" w:rsidP="000A2318">
      <w:pPr>
        <w:numPr>
          <w:ilvl w:val="0"/>
          <w:numId w:val="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esencia de Dios no es una realidad conceptual carente de propiedades, relaciones y características, sino una "plenitud </w:t>
      </w:r>
      <w:r w:rsidRPr="000A2318">
        <w:rPr>
          <w:rFonts w:ascii="Georgia" w:eastAsia="Times New Roman" w:hAnsi="Georgia" w:cs="Times New Roman"/>
          <w:color w:val="444444"/>
          <w:kern w:val="0"/>
          <w:sz w:val="32"/>
          <w:szCs w:val="32"/>
          <w:lang w:eastAsia="es-MX"/>
          <w14:ligatures w14:val="none"/>
        </w:rPr>
        <w:lastRenderedPageBreak/>
        <w:t>de vida absoluta" e "infinitamente rica". No puede, por tanto, "verse con una sola mirada", sino que nos ha de ser "revelada primero en un aspecto, después en otra relación, ahora desde este ángulo y después desde otro".</w:t>
      </w:r>
    </w:p>
    <w:p w14:paraId="149FC2A1" w14:textId="77777777" w:rsidR="000A2318" w:rsidRPr="000A2318" w:rsidRDefault="000A2318" w:rsidP="000A2318">
      <w:pPr>
        <w:numPr>
          <w:ilvl w:val="0"/>
          <w:numId w:val="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Aunque las diferentes perfecciones de Dios constituyen una unidad de su esencia única y simple, existen, no obstante, verdaderas distinciones.</w:t>
      </w:r>
    </w:p>
    <w:p w14:paraId="4FFA57C7" w14:textId="77777777" w:rsidR="000A2318" w:rsidRPr="000A2318" w:rsidRDefault="000A2318" w:rsidP="000A2318">
      <w:pPr>
        <w:numPr>
          <w:ilvl w:val="0"/>
          <w:numId w:val="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gran número de nombres y atributos de Dios crean una impresión de su "Majestad completamente trascendente".</w:t>
      </w:r>
    </w:p>
    <w:p w14:paraId="52065D7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Una perfección central como esencia de Dios, pero otras derivadas.</w:t>
      </w:r>
      <w:r w:rsidRPr="000A2318">
        <w:rPr>
          <w:rFonts w:ascii="Georgia" w:eastAsia="Times New Roman" w:hAnsi="Georgia" w:cs="Times New Roman"/>
          <w:color w:val="444444"/>
          <w:kern w:val="0"/>
          <w:sz w:val="32"/>
          <w:szCs w:val="32"/>
          <w:lang w:eastAsia="es-MX"/>
          <w14:ligatures w14:val="none"/>
        </w:rPr>
        <w:t> Los teístas abiertos sostienen que solo el amor constituye la esencia de Dios y que todos los demás atributos se derivan de su amor y están subordinados a él (afirman que Dios no solo ama, sino que es el amor mismo, [1 Jn. 4:8]). Los teístas abiertos creen también que Dios ha decidido no conocer los actos futuros de la humanidad, puesto que dicho conocimiento determinaría las acciones de la gente, y ello anularía su libre albedrío. Estos creen además que Dios nunca determinaría las acciones del hombre, puesto que ello le impediría mantener una verdadera relación con él; Dios no podría responder en amor a la libre decisión del hombre de amarlo a Él. La idea del teísmo abierto en el sentido de que el amor es la perfección superior de Dios es errónea por las razones siguientes:</w:t>
      </w:r>
    </w:p>
    <w:p w14:paraId="593C4E7C" w14:textId="77777777" w:rsidR="000A2318" w:rsidRPr="000A2318" w:rsidRDefault="000A2318" w:rsidP="000A2318">
      <w:pPr>
        <w:numPr>
          <w:ilvl w:val="0"/>
          <w:numId w:val="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Las Escrituras no solo afirman que Dios es amor (1 Jn. 4:8), sino también que es luz (1 Jn. 1:5), y subraya así tanto su santidad como su amor (cf. Is. 6:3; Ap.4:8).</w:t>
      </w:r>
    </w:p>
    <w:p w14:paraId="799BC3FC" w14:textId="77777777" w:rsidR="000A2318" w:rsidRPr="000A2318" w:rsidRDefault="000A2318" w:rsidP="000A2318">
      <w:pPr>
        <w:numPr>
          <w:ilvl w:val="0"/>
          <w:numId w:val="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Este punto de vista tiende a hacer que las otras perfecciones de Dios parezcan menos necesarias.</w:t>
      </w:r>
    </w:p>
    <w:p w14:paraId="67BA8BB0" w14:textId="77777777" w:rsidR="000A2318" w:rsidRPr="000A2318" w:rsidRDefault="000A2318" w:rsidP="000A2318">
      <w:pPr>
        <w:numPr>
          <w:ilvl w:val="0"/>
          <w:numId w:val="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 lo largo de la historia —por ejemplo, entre los liberales del siglo XIX— esta idea ha tendido a empequeñecer la justicia de Dios, lo cual ha llevado al rechazo de la expiación de Cristo como castigo sustitutorio, legal y expiatorio.</w:t>
      </w:r>
    </w:p>
    <w:p w14:paraId="7A8DC39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VERDADERO CONCEPTO DE LA RELACIÓN</w:t>
      </w:r>
    </w:p>
    <w:p w14:paraId="2B94695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esencia de Dios es idéntica a sus perfecciones. No hay ninguna distinción fundamental entre la esencia de Dios y sus perfecciones, ni tampoco entre estas. Cada perfección caracteriza toda la esencia de Dios sencilla y eternamente. Es decir, Dios es lo que tiene. No solo posee amor, justicia y bondad, sino que, eterna, completa y plenamente es estas cosas. Dios es eternamente todopoderoso, plenamente santo y amoroso.</w:t>
      </w:r>
    </w:p>
    <w:p w14:paraId="779A1C8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Base lógica.</w:t>
      </w:r>
      <w:r w:rsidRPr="000A2318">
        <w:rPr>
          <w:rFonts w:ascii="Georgia" w:eastAsia="Times New Roman" w:hAnsi="Georgia" w:cs="Times New Roman"/>
          <w:color w:val="444444"/>
          <w:kern w:val="0"/>
          <w:sz w:val="32"/>
          <w:szCs w:val="32"/>
          <w:lang w:eastAsia="es-MX"/>
          <w14:ligatures w14:val="none"/>
        </w:rPr>
        <w:t xml:space="preserve"> Si las perfecciones de Dios no se identificaran con su esencia, sino que se entendieran más bien como las partes o propiedades que la componen, la sencillez de Dios quedaría menoscabada. Las propias perfecciones no serían entonces divinas, sino solo las partes que forman lo divino. Sin embargo, esto no está de acuerdo con la enseñanza de las Escrituras. Por otra parte, las </w:t>
      </w:r>
      <w:r w:rsidRPr="000A2318">
        <w:rPr>
          <w:rFonts w:ascii="Georgia" w:eastAsia="Times New Roman" w:hAnsi="Georgia" w:cs="Times New Roman"/>
          <w:color w:val="444444"/>
          <w:kern w:val="0"/>
          <w:sz w:val="32"/>
          <w:szCs w:val="32"/>
          <w:lang w:eastAsia="es-MX"/>
          <w14:ligatures w14:val="none"/>
        </w:rPr>
        <w:lastRenderedPageBreak/>
        <w:t>Escrituras nunca consideran la esencia (ser)de Dios en abstracto, sino siempre en relación con sus perfecciones. Incluso la afirmación divina de su autoexistencia en Éxodo 3:14 está en el contexto de su visitación personal para recordar su pacto y redimir a su pueblo de la esclavitud. Por otra parte, términosy expresiones como "deidad" (Col. 2:9-10), "naturaleza divina" (Ro. 1:20; 2 P. 1:4), y "forma de Dios" (Fil. 2:6) hablan de la esencia de Dios en relación con perfecciones, como su "autoridad" (Col. 2:10), "poder" (Ro. 1:20), "gloria" (2 P. 1:3) y "amor" (Fil.2:2). Las Escrituras aluden también a ciertas perfecciones con el verbo ser, e indican que Dios es por completo la perfección en cuestión; por ejemplo, 1 Juan 4:8 y 16 afirmanque "Dios es amor" y 1 Juan 1:5 declara que "Dios es luz", lo cual alude a su santidad. Las Escrituras también especifican ciertas perfecciones en forma adjetiva (p. ej., "el Dios vivo", "el Dios eterno", "el Santo").</w:t>
      </w:r>
    </w:p>
    <w:p w14:paraId="6E452C6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Ramificaciones.</w:t>
      </w:r>
      <w:r w:rsidRPr="000A2318">
        <w:rPr>
          <w:rFonts w:ascii="Georgia" w:eastAsia="Times New Roman" w:hAnsi="Georgia" w:cs="Times New Roman"/>
          <w:color w:val="444444"/>
          <w:kern w:val="0"/>
          <w:sz w:val="32"/>
          <w:szCs w:val="32"/>
          <w:lang w:eastAsia="es-MX"/>
          <w14:ligatures w14:val="none"/>
        </w:rPr>
        <w:t> Esta comprensión de las perfecciones de Dios tiene varias ramificaciones:</w:t>
      </w:r>
    </w:p>
    <w:p w14:paraId="6EC6333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Dios es completamente cada una de sus perfecciones.</w:t>
      </w:r>
      <w:r w:rsidRPr="000A2318">
        <w:rPr>
          <w:rFonts w:ascii="Georgia" w:eastAsia="Times New Roman" w:hAnsi="Georgia" w:cs="Times New Roman"/>
          <w:color w:val="444444"/>
          <w:kern w:val="0"/>
          <w:sz w:val="32"/>
          <w:szCs w:val="32"/>
          <w:lang w:eastAsia="es-MX"/>
          <w14:ligatures w14:val="none"/>
        </w:rPr>
        <w:t xml:space="preserve"> Lo que Dios es, lo es de forma completa en su esencia. Si Dios no es completa y absolutamente amor, o completa y absolutamente santo, o completa y absolutamente bueno, tampoco es completa y absolutamente Dios. Sus perfecciones deben caracterizarlo de forma completa, eterna e infinita porque, de no ser así, no sería inmutable ni simple. Su naturaleza cambiaría con el paso del </w:t>
      </w:r>
      <w:r w:rsidRPr="000A2318">
        <w:rPr>
          <w:rFonts w:ascii="Georgia" w:eastAsia="Times New Roman" w:hAnsi="Georgia" w:cs="Times New Roman"/>
          <w:color w:val="444444"/>
          <w:kern w:val="0"/>
          <w:sz w:val="32"/>
          <w:szCs w:val="32"/>
          <w:lang w:eastAsia="es-MX"/>
          <w14:ligatures w14:val="none"/>
        </w:rPr>
        <w:lastRenderedPageBreak/>
        <w:t>tiempo, porque debería pasar de ser "amoroso" en un momento a ser "santo"después. Su esencia tampoco podría considerarse no compuesta y simple, puesto que sería solo parcialmente amor, parcialmente justicia, misericordia, etcétera. No, Dios es lo que posee; Él es todas sus perfecciones de forma total y completa.</w:t>
      </w:r>
    </w:p>
    <w:p w14:paraId="44A82BF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Las perfecciones de Dios se califican entre sí.</w:t>
      </w:r>
      <w:r w:rsidRPr="000A2318">
        <w:rPr>
          <w:rFonts w:ascii="Georgia" w:eastAsia="Times New Roman" w:hAnsi="Georgia" w:cs="Times New Roman"/>
          <w:color w:val="444444"/>
          <w:kern w:val="0"/>
          <w:sz w:val="32"/>
          <w:szCs w:val="32"/>
          <w:lang w:eastAsia="es-MX"/>
          <w14:ligatures w14:val="none"/>
        </w:rPr>
        <w:t> Puesto que Dios es cada una de sus perfecciones en toda su esencia, cada una de ellas complementa y califica a las demás. Por ejemplo, su justicia es santa, y su amor, justo.</w:t>
      </w:r>
    </w:p>
    <w:p w14:paraId="02AC3C6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Las perfecciones de Dios son activas.</w:t>
      </w:r>
      <w:r w:rsidRPr="000A2318">
        <w:rPr>
          <w:rFonts w:ascii="Georgia" w:eastAsia="Times New Roman" w:hAnsi="Georgia" w:cs="Times New Roman"/>
          <w:color w:val="444444"/>
          <w:kern w:val="0"/>
          <w:sz w:val="32"/>
          <w:szCs w:val="32"/>
          <w:lang w:eastAsia="es-MX"/>
          <w14:ligatures w14:val="none"/>
        </w:rPr>
        <w:t> Todas las perfecciones de Dios son completamente activas en su esencia. Dios no está nunca pasivo o inactivo en ningún aspecto de su esencia. Si todas las perfecciones de Dios no están constante y completamente activas en su esencia, Dios no es activamente Dios en ningún aspecto, porque un determinado aspecto de su esencia no está activo y sus otras perfecciones carecen de una necesaria plenitud y complemento divinos. Todos los atributos de Dios han de estar perfectamente activos en su esencia.</w:t>
      </w:r>
    </w:p>
    <w:p w14:paraId="249573A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Las perfecciones divinas deben estudiarse conjuntamente.</w:t>
      </w:r>
      <w:r w:rsidRPr="000A2318">
        <w:rPr>
          <w:rFonts w:ascii="Georgia" w:eastAsia="Times New Roman" w:hAnsi="Georgia" w:cs="Times New Roman"/>
          <w:color w:val="444444"/>
          <w:kern w:val="0"/>
          <w:sz w:val="32"/>
          <w:szCs w:val="32"/>
          <w:lang w:eastAsia="es-MX"/>
          <w14:ligatures w14:val="none"/>
        </w:rPr>
        <w:t xml:space="preserve"> Puesto que Dios es en grado sumo cada una de sus perfecciones, estas no deben estudiarse de forma aislada de las demás, sino integradas con todas las demás, complementadas y calificadas por ellas. Todas </w:t>
      </w:r>
      <w:r w:rsidRPr="000A2318">
        <w:rPr>
          <w:rFonts w:ascii="Georgia" w:eastAsia="Times New Roman" w:hAnsi="Georgia" w:cs="Times New Roman"/>
          <w:color w:val="444444"/>
          <w:kern w:val="0"/>
          <w:sz w:val="32"/>
          <w:szCs w:val="32"/>
          <w:lang w:eastAsia="es-MX"/>
          <w14:ligatures w14:val="none"/>
        </w:rPr>
        <w:lastRenderedPageBreak/>
        <w:t>las perfecciones de Dios deben estudiarse contando con su influencia recíproca.</w:t>
      </w:r>
    </w:p>
    <w:p w14:paraId="14820D9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Las perfecciones de Dios son reflexivas.</w:t>
      </w:r>
      <w:r w:rsidRPr="000A2318">
        <w:rPr>
          <w:rFonts w:ascii="Georgia" w:eastAsia="Times New Roman" w:hAnsi="Georgia" w:cs="Times New Roman"/>
          <w:color w:val="444444"/>
          <w:kern w:val="0"/>
          <w:sz w:val="32"/>
          <w:szCs w:val="32"/>
          <w:lang w:eastAsia="es-MX"/>
          <w14:ligatures w14:val="none"/>
        </w:rPr>
        <w:t> Otra ramificación de la completa identificación de las perfecciones de Dios con su esencia es que las perfecciones de Dios son reflexivas, es decir, se centran en Él; cada una de las perfecciones es activa hacia Dios como su objeto perfecto. Lo que Dios es, lo es para sí mismo antes de que sus perfecciones se dirijan hacia cualquier otro objeto. </w:t>
      </w:r>
    </w:p>
    <w:p w14:paraId="5C50D88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Clarificación.</w:t>
      </w:r>
      <w:r w:rsidRPr="000A2318">
        <w:rPr>
          <w:rFonts w:ascii="Georgia" w:eastAsia="Times New Roman" w:hAnsi="Georgia" w:cs="Times New Roman"/>
          <w:color w:val="444444"/>
          <w:kern w:val="0"/>
          <w:sz w:val="32"/>
          <w:szCs w:val="32"/>
          <w:lang w:eastAsia="es-MX"/>
          <w14:ligatures w14:val="none"/>
        </w:rPr>
        <w:t> Aunque Dios es eterna, infinita y totalmente todas sus perfecciones, los seres humanos nos centramos conscientemente solo en un atributo en un punto temporal en las Escrituras. Esta concentración en un solo atributo se debe a que Dios condesciende a revelarse a sí mismo en las Escrituras a personas finitas. Sin embargo, Dios sigue siendo de forma completa y activa todas sus perfecciones aun cuando se revela a sí mismo en el tiempo en una sola de ellas. Por ello, siempre que Dios revela una determinada perfección en cualquier acontecimiento o declaración de las Escrituras, está subrayando dicha perfección en aquel contexto específico, sin excluir las demás.</w:t>
      </w:r>
    </w:p>
    <w:p w14:paraId="248FE8D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Clasificaciones</w:t>
      </w:r>
    </w:p>
    <w:p w14:paraId="3FE38D1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Antes de definir concretamente las perfecciones de Dios, deberíamos considerar otra cuestión. A lo largo de los años, los </w:t>
      </w:r>
      <w:r w:rsidRPr="000A2318">
        <w:rPr>
          <w:rFonts w:ascii="Georgia" w:eastAsia="Times New Roman" w:hAnsi="Georgia" w:cs="Times New Roman"/>
          <w:color w:val="444444"/>
          <w:kern w:val="0"/>
          <w:sz w:val="32"/>
          <w:szCs w:val="32"/>
          <w:lang w:eastAsia="es-MX"/>
          <w14:ligatures w14:val="none"/>
        </w:rPr>
        <w:lastRenderedPageBreak/>
        <w:t>teólogos se han esforzado por categorizar las perfecciones divinas. Puesto que la Biblia no establece categorías de manera explícita, lo han hecho los teólogos. Este hecho debe advertir al estudiante de las Escrituras sobre el peligro de aceptar acríticamente cualquier clasificación. Sin embargo, puesto que a lo largo de la historia de la teología se han propuesto varios tipos de categorías, se hacene cesaria una evaluación.</w:t>
      </w:r>
    </w:p>
    <w:p w14:paraId="17A88C2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NEGATIVAS Y POSITIVAS</w:t>
      </w:r>
    </w:p>
    <w:p w14:paraId="3815F4C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Siguiendo las tres vías de la escolástica para conocer a Dios (causalidad, negación, y eminencia), esta clasificación (negativa y positiva) se basa en (1) perfecciones negativas, o aquellas que son lo contrario de las limitaciones de las criaturas (p. ej., la infinitud, la incorporeidad) y (2) perfecciones positivas, o aquellas que están presentes en el hombre, pero que son características de Dios en grado infinito (p. ej., la bondad, la santidad, la rectitud, la justicia).</w:t>
      </w:r>
    </w:p>
    <w:p w14:paraId="3D5D82F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El problema de estas categorías es que se superponen. Cuando hacemos una afirmación negativa sobre Dios, tenemos en mente un concepto positivo, aunque no podamos expresarlo. Por ejemplo, decir que Dios es inmutable (cualidad negativa) supone saber conscientemente que Dios es constante y fiel (positiva). También lo contrario es cierto: en nuestras afirmaciones positivas sobre Dios, también hay implícita una afirmación negativa. Por ejemplo, decir </w:t>
      </w:r>
      <w:r w:rsidRPr="000A2318">
        <w:rPr>
          <w:rFonts w:ascii="Georgia" w:eastAsia="Times New Roman" w:hAnsi="Georgia" w:cs="Times New Roman"/>
          <w:color w:val="444444"/>
          <w:kern w:val="0"/>
          <w:sz w:val="32"/>
          <w:szCs w:val="32"/>
          <w:lang w:eastAsia="es-MX"/>
          <w14:ligatures w14:val="none"/>
        </w:rPr>
        <w:lastRenderedPageBreak/>
        <w:t>que Dios es omnipresente (cualidad positiva) es decir que es infinito (negativa; es decir, no finito) con respecto al espacio.</w:t>
      </w:r>
    </w:p>
    <w:p w14:paraId="4776086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NATURALES Y MORALES (GRANDEZA Y BONDAD; CONSTITUCIÓN YPERSONALIDAD)</w:t>
      </w:r>
    </w:p>
    <w:p w14:paraId="162E67D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perfecciones naturales son aquellas que pertenecen a la constitución de Dios (p. ej., su autoexistencia, su simplicidad, su infinidad), mientras que las perfecciones morales son aquellas relativas a su voluntad y hacen de Él, por tanto, un ser moral (p. ej., labondad, la verdad, el amor, la santidad).</w:t>
      </w:r>
    </w:p>
    <w:p w14:paraId="0D524A9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problema de esta clasificación es que los atributos morales son también aspectos de la esencia de Dios como los naturales. Las perfecciones de la bondad son también perfecciones de la grandeza de Dios (Sal. 145), y las de su personalidad son también de su constitución.</w:t>
      </w:r>
    </w:p>
    <w:p w14:paraId="2904787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ABSOLUTAS Y RELATIVAS</w:t>
      </w:r>
    </w:p>
    <w:p w14:paraId="2B8F5A5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Las perfecciones absolutas distinguen la esencia de Dios considerada en y por sí misma (p. ej., la autoexistencia, la infinidad, la espiritualidad), mientras que las relativas caracterizan su esencia considerada en relación de este con su creación (p. ej., omnisciencia, omnipresencia). En este caso, el problema es que esta clasificación presupone que el hombre puede conocer cosas </w:t>
      </w:r>
      <w:r w:rsidRPr="000A2318">
        <w:rPr>
          <w:rFonts w:ascii="Georgia" w:eastAsia="Times New Roman" w:hAnsi="Georgia" w:cs="Times New Roman"/>
          <w:color w:val="444444"/>
          <w:kern w:val="0"/>
          <w:sz w:val="32"/>
          <w:szCs w:val="32"/>
          <w:lang w:eastAsia="es-MX"/>
          <w14:ligatures w14:val="none"/>
        </w:rPr>
        <w:lastRenderedPageBreak/>
        <w:t>sobre Dios en su esencia, pero la verdad es que todas sus perfecciones son relativas, reveladas en relación con su creación. Incluso las así llamadas perfecciones relativas son absolutas, puesto que son eternamente activas en las relaciones entre los miembros de la Trinidad, en la existencia esencial de Dios.</w:t>
      </w:r>
    </w:p>
    <w:p w14:paraId="358A34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INMANENTE/INTRANSITIVO/QUIESCENTE/SER VERSUSEMANANTE/TRANSITIVO/OPERATIVO/CAUSATIVO</w:t>
      </w:r>
    </w:p>
    <w:p w14:paraId="11FC564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Al explicar esta clasificación, es importante definir primero los términos siguientes: </w:t>
      </w:r>
    </w:p>
    <w:p w14:paraId="1887B7EB" w14:textId="77777777" w:rsidR="000A2318" w:rsidRPr="000A2318" w:rsidRDefault="000A2318" w:rsidP="000A2318">
      <w:pPr>
        <w:numPr>
          <w:ilvl w:val="0"/>
          <w:numId w:val="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inmanente</w:t>
      </w:r>
      <w:r w:rsidRPr="000A2318">
        <w:rPr>
          <w:rFonts w:ascii="Georgia" w:eastAsia="Times New Roman" w:hAnsi="Georgia" w:cs="Times New Roman"/>
          <w:color w:val="444444"/>
          <w:kern w:val="0"/>
          <w:sz w:val="32"/>
          <w:szCs w:val="32"/>
          <w:lang w:eastAsia="es-MX"/>
          <w14:ligatures w14:val="none"/>
        </w:rPr>
        <w:t>: que existe o permanece en el interior; inherente.</w:t>
      </w:r>
    </w:p>
    <w:p w14:paraId="29A77416" w14:textId="77777777" w:rsidR="000A2318" w:rsidRPr="000A2318" w:rsidRDefault="000A2318" w:rsidP="000A2318">
      <w:pPr>
        <w:numPr>
          <w:ilvl w:val="0"/>
          <w:numId w:val="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emanante</w:t>
      </w:r>
      <w:r w:rsidRPr="000A2318">
        <w:rPr>
          <w:rFonts w:ascii="Georgia" w:eastAsia="Times New Roman" w:hAnsi="Georgia" w:cs="Times New Roman"/>
          <w:color w:val="444444"/>
          <w:kern w:val="0"/>
          <w:sz w:val="32"/>
          <w:szCs w:val="32"/>
          <w:lang w:eastAsia="es-MX"/>
          <w14:ligatures w14:val="none"/>
        </w:rPr>
        <w:t>: que se origina en el interior, pero produce resultados externos.</w:t>
      </w:r>
    </w:p>
    <w:p w14:paraId="181D2EEF" w14:textId="77777777" w:rsidR="000A2318" w:rsidRPr="000A2318" w:rsidRDefault="000A2318" w:rsidP="000A2318">
      <w:pPr>
        <w:numPr>
          <w:ilvl w:val="0"/>
          <w:numId w:val="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intransitivo</w:t>
      </w:r>
      <w:r w:rsidRPr="000A2318">
        <w:rPr>
          <w:rFonts w:ascii="Georgia" w:eastAsia="Times New Roman" w:hAnsi="Georgia" w:cs="Times New Roman"/>
          <w:color w:val="444444"/>
          <w:kern w:val="0"/>
          <w:sz w:val="32"/>
          <w:szCs w:val="32"/>
          <w:lang w:eastAsia="es-MX"/>
          <w14:ligatures w14:val="none"/>
        </w:rPr>
        <w:t>: que no requiere un objeto directo para completar su acción o significado.</w:t>
      </w:r>
    </w:p>
    <w:p w14:paraId="329E507B" w14:textId="77777777" w:rsidR="000A2318" w:rsidRPr="000A2318" w:rsidRDefault="000A2318" w:rsidP="000A2318">
      <w:pPr>
        <w:numPr>
          <w:ilvl w:val="0"/>
          <w:numId w:val="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quiescente</w:t>
      </w:r>
      <w:r w:rsidRPr="000A2318">
        <w:rPr>
          <w:rFonts w:ascii="Georgia" w:eastAsia="Times New Roman" w:hAnsi="Georgia" w:cs="Times New Roman"/>
          <w:color w:val="444444"/>
          <w:kern w:val="0"/>
          <w:sz w:val="32"/>
          <w:szCs w:val="32"/>
          <w:lang w:eastAsia="es-MX"/>
          <w14:ligatures w14:val="none"/>
        </w:rPr>
        <w:t>: inactivo.</w:t>
      </w:r>
    </w:p>
    <w:p w14:paraId="7E82475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Según esta clasificación, las primeras son perfecciones que funcionan fuera de la esencia divina, pero permanecen inmanentes en Dios (p. ej., la inmensidad, la eternidad, la simplicidad), mientras estas últimas son perfecciones que producen cosas externas a Dios (p. ej., la omnipotencia, la excelencia, la justicia).</w:t>
      </w:r>
    </w:p>
    <w:p w14:paraId="66F89BF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Al contrario de lo que presupone esta clasificación, el hombre no puede conocer ninguna característica de Dios tal como es </w:t>
      </w:r>
      <w:r w:rsidRPr="000A2318">
        <w:rPr>
          <w:rFonts w:ascii="Georgia" w:eastAsia="Times New Roman" w:hAnsi="Georgia" w:cs="Times New Roman"/>
          <w:color w:val="444444"/>
          <w:kern w:val="0"/>
          <w:sz w:val="32"/>
          <w:szCs w:val="32"/>
          <w:lang w:eastAsia="es-MX"/>
          <w14:ligatures w14:val="none"/>
        </w:rPr>
        <w:lastRenderedPageBreak/>
        <w:t>esencialmente, sino solo cuando su carácter se manifiesta en sus obras. Por otra parte, en Dios las perfecciones operativas y causativas deben ser también inmanentes e intransitivas; de otro modo, para ser completo, Dios necesitaría algo fuera de sí mismo. Además, ninguna perfección de Dios puede ser inactiva o, de lo contrario, Dios no sería constante y activamente todo su ser/esencia.</w:t>
      </w:r>
    </w:p>
    <w:p w14:paraId="6A84433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INCOMUNICABLES Y COMUNICABLES</w:t>
      </w:r>
    </w:p>
    <w:p w14:paraId="6F12C7A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mejor categorización es aquella que distingue las perfecciones incomunicables de las comunicables. Las perfecciones incomunicables son aquellas características singulares a Dios (p. ej., su autoexistencia, su simplicidad, su inmensidad), mientras que las comunicables son aquellas que pueden transferirse en parte a los seres humanos (p. ej., bondad, rectitud, amor).</w:t>
      </w:r>
    </w:p>
    <w:p w14:paraId="3E82407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Un problema de la categorización incomunicables/comunicables es que puesto que el hombre no puede conocer a Dios en su esencia aparte de sus relaciones con su creación, es imposible conocer ninguna característica de Dios aparte de estas relaciones. Incluso las perfecciones incomunicables son al menos hasta cierto punto características humanas, de no ser así nadie podría entender nada sobre las perfecciones de Dios. Por otra parte, las perfecciones comunicables de Dios no son completamente como las </w:t>
      </w:r>
      <w:r w:rsidRPr="000A2318">
        <w:rPr>
          <w:rFonts w:ascii="Georgia" w:eastAsia="Times New Roman" w:hAnsi="Georgia" w:cs="Times New Roman"/>
          <w:color w:val="444444"/>
          <w:kern w:val="0"/>
          <w:sz w:val="32"/>
          <w:szCs w:val="32"/>
          <w:lang w:eastAsia="es-MX"/>
          <w14:ligatures w14:val="none"/>
        </w:rPr>
        <w:lastRenderedPageBreak/>
        <w:t>características humanas, o Dios no sería mayor que el hombre en cada atributo.</w:t>
      </w:r>
    </w:p>
    <w:p w14:paraId="25F0C7C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Por ejemplo, con respecto a su perfección incomunicable de la inmutabilidad, solo podemos tener una comprensión limitada porque, aunque sabemos qué es que otro humano piense y actúe de forma consistente durante un largo período de tiempo, esta comprensión será limitada, porque ningún humano sabe qué es que alguien no pueda cambiar de naturaleza y carácter. En cuanto a la perfección comunicable del amor, las personas tenemos una idea parcial porque, aunque sabemos lo que Dios ha revelado en las Escrituras sobre su amor en sus relaciones personales con los seres humanos, no conocemos lo que el amor de Dios es en sí mismo dentro de la Trinidad ni conocemos exhaustivamente lo que es el amor de Dios por las personas.</w:t>
      </w:r>
    </w:p>
    <w:p w14:paraId="212C613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Empleamos aquí la clasificación de atributos incomunicables y comunicables por las razones siguientes:</w:t>
      </w:r>
    </w:p>
    <w:p w14:paraId="3E99C7CE" w14:textId="77777777" w:rsidR="000A2318" w:rsidRPr="000A2318" w:rsidRDefault="000A2318" w:rsidP="000A2318">
      <w:pPr>
        <w:numPr>
          <w:ilvl w:val="0"/>
          <w:numId w:val="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clasificaciones pueden ser herramientas útiles en el estudio de las perfecciones de Dios, puesto que pueden ayudar a las personas a centrarse en el carácter único de Dios en comparación con la humanidad.</w:t>
      </w:r>
    </w:p>
    <w:p w14:paraId="2C93015B" w14:textId="77777777" w:rsidR="000A2318" w:rsidRPr="000A2318" w:rsidRDefault="000A2318" w:rsidP="000A2318">
      <w:pPr>
        <w:numPr>
          <w:ilvl w:val="0"/>
          <w:numId w:val="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 lo largo de los años esta clasificación se ha mantenido entre teólogos de varias tradiciones.</w:t>
      </w:r>
    </w:p>
    <w:p w14:paraId="1EA7B988" w14:textId="77777777" w:rsidR="000A2318" w:rsidRPr="000A2318" w:rsidRDefault="000A2318" w:rsidP="000A2318">
      <w:pPr>
        <w:numPr>
          <w:ilvl w:val="0"/>
          <w:numId w:val="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Esta clasificación subraya tanto la trascendencia como la inmanencia de Dios y niega tanto el panteísmo como el deísmo.</w:t>
      </w:r>
    </w:p>
    <w:p w14:paraId="23855619" w14:textId="77777777" w:rsidR="000A2318" w:rsidRPr="000A2318" w:rsidRDefault="000A2318" w:rsidP="000A2318">
      <w:pPr>
        <w:numPr>
          <w:ilvl w:val="0"/>
          <w:numId w:val="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Esta clasificación es más útil si no se establece una estricta división de los dos grupos de perfecciones, sino que entiende a los atributos incomunicables como complementos de los comunicables y viceversa.</w:t>
      </w:r>
    </w:p>
    <w:p w14:paraId="4D44BFB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ADVERTENCIAS SOBRE TODAS LAS CLASIFICACIONES</w:t>
      </w:r>
    </w:p>
    <w:p w14:paraId="617AD57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Aun esta clasificación de los atributos entre incomunicables y comunicables es una observación humana, por lo que ninguna clasificación debería aceptarse de forma acrítica. En todas las clasificaciones deben tenerse en cuenta las siguientes advertencias.</w:t>
      </w:r>
    </w:p>
    <w:p w14:paraId="405D4E1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Dividir a Dios en dos.</w:t>
      </w:r>
      <w:r w:rsidRPr="000A2318">
        <w:rPr>
          <w:rFonts w:ascii="Georgia" w:eastAsia="Times New Roman" w:hAnsi="Georgia" w:cs="Times New Roman"/>
          <w:color w:val="444444"/>
          <w:kern w:val="0"/>
          <w:sz w:val="32"/>
          <w:szCs w:val="32"/>
          <w:lang w:eastAsia="es-MX"/>
          <w14:ligatures w14:val="none"/>
        </w:rPr>
        <w:t> Todas las clasificaciones de las perfecciones de Dios parecen dividirlo en dos, no dejando ninguna armonía entre las perfecciones y, por ello, ninguna unidad visible en Dios. Esta debilidad puede superarse considerando la primera clase de perfecciones (incomunicables) como un complemento de la segunda (comunicables) y viceversa, para que pueda "afirmarse que Dios es uno, absoluto, inmutable e infinito en su conocimiento y sabiduría, en su bondad y amor, en su gracia y misericordia, en su justicia y santidad".</w:t>
      </w:r>
    </w:p>
    <w:p w14:paraId="5688AF5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Separar atributos negativos de positivos.</w:t>
      </w:r>
      <w:r w:rsidRPr="000A2318">
        <w:rPr>
          <w:rFonts w:ascii="Georgia" w:eastAsia="Times New Roman" w:hAnsi="Georgia" w:cs="Times New Roman"/>
          <w:color w:val="444444"/>
          <w:kern w:val="0"/>
          <w:sz w:val="32"/>
          <w:szCs w:val="32"/>
          <w:lang w:eastAsia="es-MX"/>
          <w14:ligatures w14:val="none"/>
        </w:rPr>
        <w:t xml:space="preserve"> Todas las clasificaciones tienden a separar las descripciones negativas de </w:t>
      </w:r>
      <w:r w:rsidRPr="000A2318">
        <w:rPr>
          <w:rFonts w:ascii="Georgia" w:eastAsia="Times New Roman" w:hAnsi="Georgia" w:cs="Times New Roman"/>
          <w:color w:val="444444"/>
          <w:kern w:val="0"/>
          <w:sz w:val="32"/>
          <w:szCs w:val="32"/>
          <w:lang w:eastAsia="es-MX"/>
          <w14:ligatures w14:val="none"/>
        </w:rPr>
        <w:lastRenderedPageBreak/>
        <w:t>Dios de las positivas, aunque cuando se piensa en unas, se tienen en mente las otras. Bavinck explica:</w:t>
      </w:r>
    </w:p>
    <w:p w14:paraId="54BBECF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Si fueran totalmente incomunicables, serían también absolutamente incognoscibles. El hecho en sí de que podamos nombrarlos demuestra que, de uno u otro modo, fueron revelados por Dios en la creación. De ahí que los atributos negativos tengan un contenido positivo: aunque para concebir la eternidad de Dios necesitamos la idea del tiempo, la de espacio para formarnos una idea de su omnipresencia y la referencia de criaturas finitas y cambiantes para ser conscientes de su infinitud e inmutabilidad, no obstante, estos atributos negativos nos aportan un conocimiento positivo muy importante sobre Dios. Por ello, aunque no podemos comprender la eternidad de un modo positivo, es muy importante saber que Dios es exaltado por encima de las limitaciones del tiempo.</w:t>
      </w:r>
    </w:p>
    <w:p w14:paraId="487F387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Describir esencialmente a Dios.</w:t>
      </w:r>
      <w:r w:rsidRPr="000A2318">
        <w:rPr>
          <w:rFonts w:ascii="Georgia" w:eastAsia="Times New Roman" w:hAnsi="Georgia" w:cs="Times New Roman"/>
          <w:color w:val="444444"/>
          <w:kern w:val="0"/>
          <w:sz w:val="32"/>
          <w:szCs w:val="32"/>
          <w:lang w:eastAsia="es-MX"/>
          <w14:ligatures w14:val="none"/>
        </w:rPr>
        <w:t> Todas las clasificaciones parecen implicar que podemos conocer a Dios en su esencia, considerado aparte de sus relaciones con sus criaturas.</w:t>
      </w:r>
    </w:p>
    <w:p w14:paraId="53A7156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Pero las personas no podemos conocer a Dios de este modo. Ninguna persona, aparte de Jesucristo, puede conocer ninguna característica divina en su perfección. Esta debilidad debe superarse considerando aun la primera clase de perfecciones, al </w:t>
      </w:r>
      <w:r w:rsidRPr="000A2318">
        <w:rPr>
          <w:rFonts w:ascii="Georgia" w:eastAsia="Times New Roman" w:hAnsi="Georgia" w:cs="Times New Roman"/>
          <w:color w:val="444444"/>
          <w:kern w:val="0"/>
          <w:sz w:val="32"/>
          <w:szCs w:val="32"/>
          <w:lang w:eastAsia="es-MX"/>
          <w14:ligatures w14:val="none"/>
        </w:rPr>
        <w:lastRenderedPageBreak/>
        <w:t>menos en cierto modo, como características humanas activas en relación con las criaturas.</w:t>
      </w:r>
    </w:p>
    <w:p w14:paraId="4BED3C9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Las perfecciones incomunicables</w:t>
      </w:r>
    </w:p>
    <w:p w14:paraId="673AC98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Con estas observaciones preliminares sobre las perfecciones divinas y la forma de estudiarlas, podemos pasar ahora a definirlas basándonos en las Escrituras. Teniendo encuenta que las perfecciones de Dios son idénticas a su esencia, y basándonos especialmente en las implicaciones de este hecho, no hemos de considerar estas perfecciones sin pensar conscientemente en cómo se integran activamente (es decir, se complementan y califican) entre sí. También hemos de recordar que estas perfecciones se dirigen primero hacia Dios antes que a nada o a nadie fuera de Él. Las siguientes definiciones de las perfecciones divinas van acompañadas de verdades bíblicas que constituyen sufundamento.</w:t>
      </w:r>
    </w:p>
    <w:p w14:paraId="5551CA8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INDEPENDENCIA (ASEIDAD)</w:t>
      </w:r>
    </w:p>
    <w:p w14:paraId="3DD3ADB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independiente de todas las cosas. Él es perfectamente autosuficiente, no depende de nada aparte de sí mismo, y es por lo tanto el ser eterno y fundamental, la fuente de la vida y sostén para cualquier otro ser.</w:t>
      </w:r>
    </w:p>
    <w:p w14:paraId="7CBCAF1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lista siguiente presenta evidencias bíblicas para afirmar la aseidad de Dios:</w:t>
      </w:r>
    </w:p>
    <w:p w14:paraId="6D968648"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Como Yahvé, Dios es autoexistente, y tiene vida en y por sí mismo (Éx. 3:14; Jn.5:26).</w:t>
      </w:r>
    </w:p>
    <w:p w14:paraId="42AA7284"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existe antes que todas las cosas, que solo tienen existencia a través de Él(Sal. 90:2; 1 Co. 8:6; Ap. 4:11).</w:t>
      </w:r>
    </w:p>
    <w:p w14:paraId="1FF7FD42"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Señor de todo (Dt. 10:17; Jos. 3:13).</w:t>
      </w:r>
    </w:p>
    <w:p w14:paraId="07BB9583"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no depende de nada; todo depende de Él (Ro. 11:36).</w:t>
      </w:r>
    </w:p>
    <w:p w14:paraId="42636F79"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la fuente de todo (Dt. 32:39; Is. 45:5-7; 54:16; Jn. 5:26; 1 Co. 8:6).</w:t>
      </w:r>
    </w:p>
    <w:p w14:paraId="7BB8473A"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hace lo que quiere (Sal. 115:3; Is. 46:10-11; 64:8; Jer. 18:6; Dn. 4:35; Ro.9:19-21; Ef. 1:5; Ap. 4:11).</w:t>
      </w:r>
    </w:p>
    <w:p w14:paraId="679166D7"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Su consejo es la base de todo (Sal. 33:10-11; Pr. 19:21; Is. 46:10; Mt. 11:25-26;Hch. 2:23; 4:27-28; Ef. 1:5, 9, 11).</w:t>
      </w:r>
    </w:p>
    <w:p w14:paraId="5023402A"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hace todo por su nombre (Jos. 7:9; 1 S. 12:22; Sal. 25:11; 31:3; 79:9; 106:8;109:21; 143:11; Pr. 16:4; Is. 48:9; Jer. 14:7, 21; Ez. 20:9, 14, 22, 44; Dn. 9:19).</w:t>
      </w:r>
    </w:p>
    <w:p w14:paraId="736160F9"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no necesita nada, es todo suficiente (Job 22:2-3; Hch. 17:25).</w:t>
      </w:r>
    </w:p>
    <w:p w14:paraId="79D228DD"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primero y el último (Is. 41:4; 44:6; 48:12; Ap. 1:8; 21:6; 22:13).</w:t>
      </w:r>
    </w:p>
    <w:p w14:paraId="0E76A298" w14:textId="77777777" w:rsidR="000A2318" w:rsidRPr="000A2318" w:rsidRDefault="000A2318" w:rsidP="000A2318">
      <w:pPr>
        <w:numPr>
          <w:ilvl w:val="0"/>
          <w:numId w:val="1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independiente en su mente (Ro. 11:33-35), voluntad (Dn. 4:35; Ro. 9:19;Ef. 1:5; Ap. 4:11), consejo (Sal. 33:11; Is. 46:10), amor (Os. 14:4) y poder (Sal.115:3).</w:t>
      </w:r>
    </w:p>
    <w:p w14:paraId="784861E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INMUTABILIDAD</w:t>
      </w:r>
    </w:p>
    <w:p w14:paraId="0BDFEB9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La inmutabilidad de Dios es la perfecta inalterabilidad en su esencia, carácter, propósito y promesas.</w:t>
      </w:r>
    </w:p>
    <w:p w14:paraId="285D438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Evidencia bíblica.</w:t>
      </w:r>
      <w:r w:rsidRPr="000A2318">
        <w:rPr>
          <w:rFonts w:ascii="Georgia" w:eastAsia="Times New Roman" w:hAnsi="Georgia" w:cs="Times New Roman"/>
          <w:color w:val="444444"/>
          <w:kern w:val="0"/>
          <w:sz w:val="32"/>
          <w:szCs w:val="32"/>
          <w:lang w:eastAsia="es-MX"/>
          <w14:ligatures w14:val="none"/>
        </w:rPr>
        <w:t> La lista siguiente resume la enseñanza bíblica sobre la inmutabilidadde Dios:</w:t>
      </w:r>
    </w:p>
    <w:p w14:paraId="1CF4D682" w14:textId="77777777" w:rsidR="000A2318" w:rsidRPr="000A2318" w:rsidRDefault="000A2318" w:rsidP="000A2318">
      <w:pPr>
        <w:numPr>
          <w:ilvl w:val="0"/>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eternamente el mismo (Sal. 102:25-27).</w:t>
      </w:r>
    </w:p>
    <w:p w14:paraId="77D5F6BD" w14:textId="77777777" w:rsidR="000A2318" w:rsidRPr="000A2318" w:rsidRDefault="000A2318" w:rsidP="000A2318">
      <w:pPr>
        <w:numPr>
          <w:ilvl w:val="0"/>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primero y el último (Is. 41:4; 43:10; 44:6; 48:12).</w:t>
      </w:r>
    </w:p>
    <w:p w14:paraId="6667B5BB" w14:textId="77777777" w:rsidR="000A2318" w:rsidRPr="000A2318" w:rsidRDefault="000A2318" w:rsidP="000A2318">
      <w:pPr>
        <w:numPr>
          <w:ilvl w:val="0"/>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que es (Éx. 3:14).</w:t>
      </w:r>
    </w:p>
    <w:p w14:paraId="33B3B78D" w14:textId="77777777" w:rsidR="000A2318" w:rsidRPr="000A2318" w:rsidRDefault="000A2318" w:rsidP="000A2318">
      <w:pPr>
        <w:numPr>
          <w:ilvl w:val="0"/>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incorruptible, el único que tiene inmortalidad y es siempre el mismo (Ro.1:23; 1 Ti. 1:17; 6:15-16; He. 1:11-12).</w:t>
      </w:r>
    </w:p>
    <w:p w14:paraId="1095764A" w14:textId="77777777" w:rsidR="000A2318" w:rsidRPr="000A2318" w:rsidRDefault="000A2318" w:rsidP="000A2318">
      <w:pPr>
        <w:numPr>
          <w:ilvl w:val="0"/>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Su pensamiento, su propósito, su voluntad y sus decretos son inmutables:</w:t>
      </w:r>
    </w:p>
    <w:p w14:paraId="50E7B518" w14:textId="77777777" w:rsidR="000A2318" w:rsidRPr="000A2318" w:rsidRDefault="000A2318" w:rsidP="000A2318">
      <w:pPr>
        <w:numPr>
          <w:ilvl w:val="1"/>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Cumple sus amenazas y sus promesas (Nm. 23:19; 1 S. 15:29).</w:t>
      </w:r>
    </w:p>
    <w:p w14:paraId="641B4D1B" w14:textId="77777777" w:rsidR="000A2318" w:rsidRPr="000A2318" w:rsidRDefault="000A2318" w:rsidP="000A2318">
      <w:pPr>
        <w:numPr>
          <w:ilvl w:val="1"/>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se arrepiente de sus dones ni de su llamamiento (Ro. 11:29).</w:t>
      </w:r>
    </w:p>
    <w:p w14:paraId="0669FA86" w14:textId="77777777" w:rsidR="000A2318" w:rsidRPr="000A2318" w:rsidRDefault="000A2318" w:rsidP="000A2318">
      <w:pPr>
        <w:numPr>
          <w:ilvl w:val="1"/>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abandona a aquellos con quienes ha hecho un pacto unilateral (Ro. 11:1).</w:t>
      </w:r>
    </w:p>
    <w:p w14:paraId="2ABCA7DE" w14:textId="77777777" w:rsidR="000A2318" w:rsidRPr="000A2318" w:rsidRDefault="000A2318" w:rsidP="000A2318">
      <w:pPr>
        <w:numPr>
          <w:ilvl w:val="1"/>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Glorifica a aquellos a quienes conoce de antemano (Ro. 8:29-30).</w:t>
      </w:r>
    </w:p>
    <w:p w14:paraId="2280CA8A" w14:textId="77777777" w:rsidR="000A2318" w:rsidRPr="000A2318" w:rsidRDefault="000A2318" w:rsidP="000A2318">
      <w:pPr>
        <w:numPr>
          <w:ilvl w:val="1"/>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Culmina aquello que comienza (Sal. 138:8; Fil. 1:6).</w:t>
      </w:r>
    </w:p>
    <w:p w14:paraId="41E6D046" w14:textId="77777777" w:rsidR="000A2318" w:rsidRPr="000A2318" w:rsidRDefault="000A2318" w:rsidP="000A2318">
      <w:pPr>
        <w:numPr>
          <w:ilvl w:val="1"/>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Su fidelidad nunca se reduce (Lm. 3:22-23).</w:t>
      </w:r>
    </w:p>
    <w:p w14:paraId="4ED0D37D" w14:textId="77777777" w:rsidR="000A2318" w:rsidRPr="000A2318" w:rsidRDefault="000A2318" w:rsidP="000A2318">
      <w:pPr>
        <w:numPr>
          <w:ilvl w:val="0"/>
          <w:numId w:val="1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no cambia (Mal. 3:6; Stg. 1:17).</w:t>
      </w:r>
    </w:p>
    <w:p w14:paraId="3C4E35E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Preguntas sobre la inmutabilidad de Dios.</w:t>
      </w:r>
      <w:r w:rsidRPr="000A2318">
        <w:rPr>
          <w:rFonts w:ascii="Georgia" w:eastAsia="Times New Roman" w:hAnsi="Georgia" w:cs="Times New Roman"/>
          <w:color w:val="444444"/>
          <w:kern w:val="0"/>
          <w:sz w:val="32"/>
          <w:szCs w:val="32"/>
          <w:lang w:eastAsia="es-MX"/>
          <w14:ligatures w14:val="none"/>
        </w:rPr>
        <w:t> El lector experimenta una cierta tensión al comparar pasajes que afirman la inalterabilidad de Dios con otros que declaran que se arrepiente (Gn. 6:6; Éx. 32:12; 1 S. 15:11, 35; Jer. 18:10; Am. 7:3, 6; Jon. 3:9-10; 4:2), cambia su propósito (Gn. 18:23-32; Éx. 32:10-14; Jon. 3:10), se indigna (Éx. 4:14; Nm.11:1, 10; Sal. 106:40; Zac. 10:3), se aparta de su indignación (Éx. 32:14; Dt. 13:17;2 Cr. 12:12; 30:8; Jer. 18:8,10; 26:3), se relaciona de manera distinta con el no creyente que con el creyente (Pr. 11:20; 12:22), es puro para los puros, pero se opone a los impíos (Sal. 18:25-26), se encarna dentro del tiempo (Gá. 4:4), habita en la iglesia (1 Co.3:16-17; Ef. 2:19-22; Col. 1:27), rechaza a Israel (Ro. 11:15), recibe a los gentiles tras rechazarlos durante muchos años (Hch. 11:18; Ro. 11:11-15), es unas veces irascible y otras, perdonador (Éx. 34:7; Nm. 14:18; Sal. 78); y cercano en un momento y distante en otro (Jer. 23:23).</w:t>
      </w:r>
    </w:p>
    <w:p w14:paraId="1F75DFE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Para resolver esta tensión, muchos, como los teístas abiertos, han dicho que Dios no cambia realmente de opinión, propósitos y promesas en respuesta a lo que hacen los seres humanos. Estos sostienen que no se pueden armonizar los "cambios" de Dios en las Escrituras con la doctrina tradicional de que es inmutable. Afirman que si los pecadores se apartan de su pecado y responden en fe y amor a Dios, este no ejecutará (searrepentirá de, cambiará de opinión sobre) el juicio previsto y les impartirá bendición. De igual modo, si dejan de confiar en Él, este revocará cualquier promesa de bendición. Según los teístas abiertos. Dios no sabe cómo </w:t>
      </w:r>
      <w:r w:rsidRPr="000A2318">
        <w:rPr>
          <w:rFonts w:ascii="Georgia" w:eastAsia="Times New Roman" w:hAnsi="Georgia" w:cs="Times New Roman"/>
          <w:color w:val="444444"/>
          <w:kern w:val="0"/>
          <w:sz w:val="32"/>
          <w:szCs w:val="32"/>
          <w:lang w:eastAsia="es-MX"/>
          <w14:ligatures w14:val="none"/>
        </w:rPr>
        <w:lastRenderedPageBreak/>
        <w:t>responderán a Él las personas y espera hasta verlo en cada momento antes de decidir cuál será su respuesta. Muchos errores del teísmo abierto y otras falsas doctrinas que niegan la inmutabilidad de Dios, se refutan considerando esta cuestión desde su correcta perspectiva bíblica. Inmutabilidad no significa que Dios sea estático o inerte ni que no actúe claramente en el tiempo o posea auténticas emociones. Dios es impasible, no porque carezca de verdaderos sentimientos o emociones, sino en el sentido de que estas son expresiones activas y deliberadas de sus santas disposiciones, no pasiones involuntarias (como sucede muchas veces con las emociones humanas).</w:t>
      </w:r>
    </w:p>
    <w:p w14:paraId="081BF26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Una buena forma de entender los aparentes cambios de Dios en las Escrituras es considerar que este se nos revela en el marco de sus relaciones con las personas. Solo percibimos un aspecto de Dios en cada ocasión. Dios nunca cambia, pero sí lo hacen las criaturas, que perciben las perfecciones y acciones de Dios según su estado en cada momento. Por ello, las acciones de Dios no implican necesariamente un cambio de esencia ni de propósito.</w:t>
      </w:r>
    </w:p>
    <w:p w14:paraId="332FC79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Por ejemplo, el lenguaje alusivo a que Dios se "arrepienta" o "cambie" de alguna manera es antropopático (expresiones figurativas que le comunican al hombre, dentro de su nivel de comprensión, los cambios de disposición o acciones). Por ello, los "cambios" de Dios que percibimos se dan siempre en el contexto de su eterna omnisciencia y voluntad, y no se deben nunca a que la </w:t>
      </w:r>
      <w:r w:rsidRPr="000A2318">
        <w:rPr>
          <w:rFonts w:ascii="Georgia" w:eastAsia="Times New Roman" w:hAnsi="Georgia" w:cs="Times New Roman"/>
          <w:color w:val="444444"/>
          <w:kern w:val="0"/>
          <w:sz w:val="32"/>
          <w:szCs w:val="32"/>
          <w:lang w:eastAsia="es-MX"/>
          <w14:ligatures w14:val="none"/>
        </w:rPr>
        <w:lastRenderedPageBreak/>
        <w:t>deidad se haya visto sorprendida y deba ajustar su respuesta. Tales cambios se producen en armonía con su verdad y fidelidad (véase1 S. 15:29). Todos los actos que pueden percibirse como cambios son conocidos de antemano y predeterminados desde la eternidad.</w:t>
      </w:r>
    </w:p>
    <w:p w14:paraId="4B09BC9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INFINIDAD</w:t>
      </w:r>
    </w:p>
    <w:p w14:paraId="4F94853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infinidad de Dios alude a su naturaleza, que trasciende perfectamente a todas las limitaciones de espacio y tiempo temporales y existe y actúa más allá de ellas. A la infinitud de Dios en relación con el tiempo se la llama eternidad u omnitemporalidad, y cuando alude al espacio recibe el nombre de inmensidad u omnipresencia.</w:t>
      </w:r>
    </w:p>
    <w:p w14:paraId="0FC71D5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ETERNIDAD</w:t>
      </w:r>
    </w:p>
    <w:p w14:paraId="64BE743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trasciende perfectamente cualquier limitación de tiempo, de modo que no tiene principio ni fin, ni vive la experiencia de su ser ni su conciencia de cualquier otra realidad en una sucesión de momentos. En otras palabras, en su experiencia de sí mismo y de toda la realidad ajena a Él, Dios no está limitado por los momentos del tiempo.</w:t>
      </w:r>
    </w:p>
    <w:p w14:paraId="797C5BD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Evidencia bíblica.</w:t>
      </w:r>
      <w:r w:rsidRPr="000A2318">
        <w:rPr>
          <w:rFonts w:ascii="Georgia" w:eastAsia="Times New Roman" w:hAnsi="Georgia" w:cs="Times New Roman"/>
          <w:color w:val="444444"/>
          <w:kern w:val="0"/>
          <w:sz w:val="32"/>
          <w:szCs w:val="32"/>
          <w:lang w:eastAsia="es-MX"/>
          <w14:ligatures w14:val="none"/>
        </w:rPr>
        <w:t> La lista siguiente presenta pruebas bíblicas de la eternidad de Dios:</w:t>
      </w:r>
    </w:p>
    <w:p w14:paraId="32DCDB84"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a la vez, el primero y el último (Is. 41:4; Ap. 1:8).</w:t>
      </w:r>
    </w:p>
    <w:p w14:paraId="5DDE33A3"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Él existía antes de la creación (Gn. 1:1; Jn. 1:1; 17:5, 24).</w:t>
      </w:r>
    </w:p>
    <w:p w14:paraId="306FE881"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permanecerá para siempre (Sal. 102:26-27).</w:t>
      </w:r>
    </w:p>
    <w:p w14:paraId="5037731B"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Dios desde la eternidad y hasta la eternidad (Sal. 90:2; 93:2).</w:t>
      </w:r>
    </w:p>
    <w:p w14:paraId="7A47AF44"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número de sus años es inescrutable (Job 36:26).</w:t>
      </w:r>
    </w:p>
    <w:p w14:paraId="2B1BC974"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Para Él, mil años son como un día, por su inmediata experiencia de todo el tiempo(Sal. 90:4; 2 P. 3:8).</w:t>
      </w:r>
    </w:p>
    <w:p w14:paraId="640C2375"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Dios eterno (Is. 40:28).</w:t>
      </w:r>
    </w:p>
    <w:p w14:paraId="40B921CF"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habita la eternidad (Is. 57:15).</w:t>
      </w:r>
    </w:p>
    <w:p w14:paraId="1952E808"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vive para siempre (Dt. 32:40; Ap. 10:6; 15:7).</w:t>
      </w:r>
    </w:p>
    <w:p w14:paraId="1C9C289D"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incorruptible e inmortal (Ro. 1:23; 1 Ti. 6:16).</w:t>
      </w:r>
    </w:p>
    <w:p w14:paraId="2DCEE13C"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era, es y ha de venir, todo al mismo tiempo (Éx. 3:14; Ap. 1:4, 8).</w:t>
      </w:r>
    </w:p>
    <w:p w14:paraId="74A3783C"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Su propósito es eterno (Ef. 3:11).</w:t>
      </w:r>
    </w:p>
    <w:p w14:paraId="3E4893E7"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Rey eterno (1 Ti. 1:17).</w:t>
      </w:r>
    </w:p>
    <w:p w14:paraId="015ED35F" w14:textId="77777777" w:rsidR="000A2318" w:rsidRPr="000A2318" w:rsidRDefault="000A2318" w:rsidP="000A2318">
      <w:pPr>
        <w:numPr>
          <w:ilvl w:val="0"/>
          <w:numId w:val="1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existía y actuaba "antes de los tiempos eternos" (2 Ti. 1:9; Tit. 1:2).</w:t>
      </w:r>
    </w:p>
    <w:p w14:paraId="2DDF9DC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 esencia de Dios como "intemporal".</w:t>
      </w:r>
      <w:r w:rsidRPr="000A2318">
        <w:rPr>
          <w:rFonts w:ascii="Georgia" w:eastAsia="Times New Roman" w:hAnsi="Georgia" w:cs="Times New Roman"/>
          <w:color w:val="444444"/>
          <w:kern w:val="0"/>
          <w:sz w:val="32"/>
          <w:szCs w:val="32"/>
          <w:lang w:eastAsia="es-MX"/>
          <w14:ligatures w14:val="none"/>
        </w:rPr>
        <w:t> Algo importante con respecto a la eternidad de Dios es dilucidar si Dios existe solo en los momentos pasajeros del tiempo o también fuera de la sucesión de momentos del tiempo. ¿Es Dios "eterno", atemporal en su vida interior, o es su existencia temporal, solo dentro de los momentos del tiempo? </w:t>
      </w:r>
    </w:p>
    <w:p w14:paraId="76B5CDD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Dios está en el tiempo, puesto que interactúa con su creación y sus criaturas momento a momento. Pero Dios ha de trascender el tiempo, o estaría limitado por él. En otras palabras, la eternidad de Dios significa que Él es distinto del tiempo, aunque no está totalmente separado de él, sino presente (inmanente) en cada momento, controlándolo para sus propósitos y gloria. La afirmación bíblica: "En el principio creó Dios los cielos y la tierra" (Gn. 1:1) indica que Dios existía antes del "principio", cuando comenzó "el primer día" (Gn. 1:5). Dios existía antes del primer momento del "primer día" de toda la realidad fuera de sí mismo. Por tanto, la existencia de Dios está fuera de los límites del tiempo. De hecho, puesto que Dios comenzó "el principio" por medio de su acción creativa, es el creador del tiempo y, por su poder, lo sostiene en su totalidad y en cada uno de sus momentos. Dios está completamente presente en cada momento del tiempo, y conoce su totalidad y su sucesión de momentos. Sin embargo, Él no está nunca sujeto al tiempo, sino que lo hace su siervo para revelar sus perfecciones.</w:t>
      </w:r>
    </w:p>
    <w:p w14:paraId="37A592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En su esencia. Dios existe en un "presente" eterno. Él está siempre con "el primero "del tiempo y con "el último" del tiempo (Is. 41:4; cf. 44:6). Dios se propuso impartir gracia salvífica a su pueblo elegido "antes de los tiempos eternos" (2 Ti. 1:9; Tit. 1:2), de modo que actuó antes del primer momento de los tiempos. Dios existe conscientemente fuera de los momentos del tiempo.</w:t>
      </w:r>
    </w:p>
    <w:p w14:paraId="65E1952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Dios no está confinado o condicionado por límites o espacios de tiempo (véanseSal. 90:1-4; 2 P. 3:8). Dios es tanto principio como fin, y sigue siéndolo después de que el principio haya finalizado y antes de que el fin haya comenzado. En su esencia, Dios abarca tanto el principio como el fin, experimenta conscientemente ambas cosas, y estas son para Él realidades "presentes". Y puesto que la expresión "el principio y el fin" (Ap. 21:6; 22:13) es posiblemente un merismo (un recurso literario que expresa una completa serie de elementos mencionando solo los que marcan los límites opuestos del conjunto). Dios controla cada momento como realidades "presentes" que experimenta conscientemente. Dios </w:t>
      </w:r>
      <w:r w:rsidRPr="000A2318">
        <w:rPr>
          <w:rFonts w:ascii="Georgia" w:eastAsia="Times New Roman" w:hAnsi="Georgia" w:cs="Times New Roman"/>
          <w:i/>
          <w:iCs/>
          <w:color w:val="444444"/>
          <w:kern w:val="0"/>
          <w:sz w:val="32"/>
          <w:szCs w:val="32"/>
          <w:bdr w:val="single" w:sz="2" w:space="0" w:color="E4E4E7" w:frame="1"/>
          <w:lang w:eastAsia="es-MX"/>
          <w14:ligatures w14:val="none"/>
        </w:rPr>
        <w:t>es</w:t>
      </w:r>
      <w:r w:rsidRPr="000A2318">
        <w:rPr>
          <w:rFonts w:ascii="Georgia" w:eastAsia="Times New Roman" w:hAnsi="Georgia" w:cs="Times New Roman"/>
          <w:color w:val="444444"/>
          <w:kern w:val="0"/>
          <w:sz w:val="32"/>
          <w:szCs w:val="32"/>
          <w:lang w:eastAsia="es-MX"/>
          <w14:ligatures w14:val="none"/>
        </w:rPr>
        <w:t>. Y es antes del principio del tiempo, antes del primer momento de "la eternidad". Dios en su esencia nunca comienza a ser. Nunca deviene.</w:t>
      </w:r>
    </w:p>
    <w:p w14:paraId="1A24DAF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Argumento a partir de la omnisciencia de Dios.</w:t>
      </w:r>
      <w:r w:rsidRPr="000A2318">
        <w:rPr>
          <w:rFonts w:ascii="Georgia" w:eastAsia="Times New Roman" w:hAnsi="Georgia" w:cs="Times New Roman"/>
          <w:color w:val="444444"/>
          <w:kern w:val="0"/>
          <w:sz w:val="32"/>
          <w:szCs w:val="32"/>
          <w:lang w:eastAsia="es-MX"/>
          <w14:ligatures w14:val="none"/>
        </w:rPr>
        <w:t xml:space="preserve"> Todas las perfecciones de Dios son coherentes con la afirmación de que Él existe sin sucesión de momentos en la experiencia de su ser y de su conciencia de cualquier otra realidad. Por ejemplo. Dios es omnisciente, o lo sabe todo, de modo que su conocimiento comprende todos los eventos como igualmente reales. Así, puesto que sus perfecciones son su esencia, en su experiencia de su esencia como tal, no hay pasado, presente o futuro. Aunque Dios experimenta la sucesión de tiempo (tanto porque Él creó dicha sucesión como porque Dios el Hijo la experimenta de manera especial por medio de la encarnación), y a pesar de que </w:t>
      </w:r>
      <w:r w:rsidRPr="000A2318">
        <w:rPr>
          <w:rFonts w:ascii="Georgia" w:eastAsia="Times New Roman" w:hAnsi="Georgia" w:cs="Times New Roman"/>
          <w:color w:val="444444"/>
          <w:kern w:val="0"/>
          <w:sz w:val="32"/>
          <w:szCs w:val="32"/>
          <w:lang w:eastAsia="es-MX"/>
          <w14:ligatures w14:val="none"/>
        </w:rPr>
        <w:lastRenderedPageBreak/>
        <w:t>supensamiento tiene una estructura lógica (que incluye premisas y conclusiones); no obstante, su experiencia de sucesión no controla, confina o condiciona su existencia y vida de modo que Él solo exista en los momentos de tiempo. Todo se percibe y experimentacomo un "ahora eterno".</w:t>
      </w:r>
    </w:p>
    <w:p w14:paraId="12F19DC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Argumento a partir de la inmensidad y la omnipresencia de Dios.</w:t>
      </w:r>
      <w:r w:rsidRPr="000A2318">
        <w:rPr>
          <w:rFonts w:ascii="Georgia" w:eastAsia="Times New Roman" w:hAnsi="Georgia" w:cs="Times New Roman"/>
          <w:color w:val="444444"/>
          <w:kern w:val="0"/>
          <w:sz w:val="32"/>
          <w:szCs w:val="32"/>
          <w:lang w:eastAsia="es-MX"/>
          <w14:ligatures w14:val="none"/>
        </w:rPr>
        <w:t> Dios trasciende todas las limitaciones de espacio. Él existe fuera del espacio físico y, sin embargo, está presente en cada punto de él y lo experimenta con todo su ser. De modo que debe existir fuera de los momentos del tiempo o, de lo contrario, quedaría confinado dentro del espacio puesto que este solo existe en un momento del tiempo.</w:t>
      </w:r>
    </w:p>
    <w:p w14:paraId="5A3EF04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Argumento a partir de la inmutabilidad de Dios.</w:t>
      </w:r>
      <w:r w:rsidRPr="000A2318">
        <w:rPr>
          <w:rFonts w:ascii="Georgia" w:eastAsia="Times New Roman" w:hAnsi="Georgia" w:cs="Times New Roman"/>
          <w:color w:val="444444"/>
          <w:kern w:val="0"/>
          <w:sz w:val="32"/>
          <w:szCs w:val="32"/>
          <w:lang w:eastAsia="es-MX"/>
          <w14:ligatures w14:val="none"/>
        </w:rPr>
        <w:t> Puesto que la esencia de Dios no puede cambiar. Él no debe estar condicionado por el tiempo cambiante. Si Dios solo existe en cada momento, ha de comenzar a existir en cada momento sucesivo: una conclusión que contradice su inmutabilidad.</w:t>
      </w:r>
    </w:p>
    <w:p w14:paraId="3B93A4F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Argumento a partir de la independencia de Dios.</w:t>
      </w:r>
      <w:r w:rsidRPr="000A2318">
        <w:rPr>
          <w:rFonts w:ascii="Georgia" w:eastAsia="Times New Roman" w:hAnsi="Georgia" w:cs="Times New Roman"/>
          <w:color w:val="444444"/>
          <w:kern w:val="0"/>
          <w:sz w:val="32"/>
          <w:szCs w:val="32"/>
          <w:lang w:eastAsia="es-MX"/>
          <w14:ligatures w14:val="none"/>
        </w:rPr>
        <w:t> Puesto que la esencia de Dios no depende de nada para existir, sino que es, más bien, la fuente de toda existencia, Él no puede depender de los momentos de tiempo para ser. Porque si Dios solo existe momento a momento, depende entonces de la existencia de cada momento.</w:t>
      </w:r>
    </w:p>
    <w:p w14:paraId="2A2D3A4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lastRenderedPageBreak/>
        <w:t>Argumento a partir de la omnipotencia de Dios.</w:t>
      </w:r>
      <w:r w:rsidRPr="000A2318">
        <w:rPr>
          <w:rFonts w:ascii="Georgia" w:eastAsia="Times New Roman" w:hAnsi="Georgia" w:cs="Times New Roman"/>
          <w:color w:val="444444"/>
          <w:kern w:val="0"/>
          <w:sz w:val="32"/>
          <w:szCs w:val="32"/>
          <w:lang w:eastAsia="es-MX"/>
          <w14:ligatures w14:val="none"/>
        </w:rPr>
        <w:t> Puesto que Dios tiene un poder activo sobre todas las cosas, para ser omnipotente debe ejercer su poder en el futuro y en el pasado. Si existe solo en este momento, no tiene entonces un poder real en momentos pasados y futuros.</w:t>
      </w:r>
    </w:p>
    <w:p w14:paraId="2422854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inmensidad, la inmutabilidad, la independencia, la omnipotencia, la omnipresencia y la omnisciencia de Dios se ven comprometidas por el punto de vista de los "momentos sucesivos". Si Dios solo existiera momento a momento, su existencia terminaría de hecho en un momento y comenzaría en el siguiente. Por otra parte, tampoco tendría control sobre el cambio de momentos, sino que estaría condicionado por estos. No trascendería además el tiempo y el espacio, puesto que estaría confinado al momento actual y a su sola actuación en el espacio tal y como existe en el momento actual. Por último, aunque podría gobernar los acontecimientos actuales para llevarlos inflexiblemente hacia la consumación final de su plan, en el presente no controlaría de hecho los acontecimientos del futuro, puesto que tales eventos todavía no se han producido. Por tanto, teniendo en cuenta las diferentes consideraciones anteriores, es necesario ver a Dios como alguien que existe dentro y fuera del tiempo. El punto de vista "sucesivo" no se ajusta a la revelación que Dios nos imparte en las Escrituras.</w:t>
      </w:r>
    </w:p>
    <w:p w14:paraId="5B5EA39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INMENSIDAD Y OMNIPRESENCIA</w:t>
      </w:r>
    </w:p>
    <w:p w14:paraId="58B6D2A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Dios está perfectamente presente consigo mismo, trascendiendo todas las limitaciones de espacio, y presente, sin embargo, en cada punto del espacio con todo lo que Él es. La trascendencia de Dios significa que Él es mayor que la creación e independiente de ella. Su inmensidad alude a que Dios trasciende y llena todo el espacio. Su omnipresencia indica que está presente, con todo su ser, en cada punto del espacio.</w:t>
      </w:r>
    </w:p>
    <w:p w14:paraId="78BC926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Evidencias bíblicas.</w:t>
      </w:r>
      <w:r w:rsidRPr="000A2318">
        <w:rPr>
          <w:rFonts w:ascii="Georgia" w:eastAsia="Times New Roman" w:hAnsi="Georgia" w:cs="Times New Roman"/>
          <w:color w:val="444444"/>
          <w:kern w:val="0"/>
          <w:sz w:val="32"/>
          <w:szCs w:val="32"/>
          <w:lang w:eastAsia="es-MX"/>
          <w14:ligatures w14:val="none"/>
        </w:rPr>
        <w:t> Las evidencias bíblicas de la inmensidad y la omnipresencia de Dios son visibles en las siguientes observaciones:</w:t>
      </w:r>
    </w:p>
    <w:p w14:paraId="754A7B85" w14:textId="77777777" w:rsidR="000A2318" w:rsidRPr="000A2318" w:rsidRDefault="000A2318" w:rsidP="000A2318">
      <w:pPr>
        <w:numPr>
          <w:ilvl w:val="0"/>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Creador y el poseedor de todas las cosas (Gn. 14:19, 22; Dt. 10:14; Col.1:16; Ap. 10:6).</w:t>
      </w:r>
    </w:p>
    <w:p w14:paraId="45719D5E" w14:textId="77777777" w:rsidR="000A2318" w:rsidRPr="000A2318" w:rsidRDefault="000A2318" w:rsidP="000A2318">
      <w:pPr>
        <w:numPr>
          <w:ilvl w:val="0"/>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cielo y la tierra no pueden contenerlo (1 R. 8:27; 2 Cr. 2:6; Is. 66:1; Hch.7:48-49).</w:t>
      </w:r>
    </w:p>
    <w:p w14:paraId="32AF0953" w14:textId="77777777" w:rsidR="000A2318" w:rsidRPr="000A2318" w:rsidRDefault="000A2318" w:rsidP="000A2318">
      <w:pPr>
        <w:numPr>
          <w:ilvl w:val="0"/>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llena el cielo y la tierra, de modo que nada está oculto de su presencia, yestá a la vez cerca y lejos (Sal. 139:7-10; Jer. 23:23-24; Hch. 17:27-28).</w:t>
      </w:r>
    </w:p>
    <w:p w14:paraId="00057765" w14:textId="77777777" w:rsidR="000A2318" w:rsidRPr="000A2318" w:rsidRDefault="000A2318" w:rsidP="000A2318">
      <w:pPr>
        <w:numPr>
          <w:ilvl w:val="0"/>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se manifiesta de formas distintas en diferentes lugares:</w:t>
      </w:r>
    </w:p>
    <w:p w14:paraId="6CC200AE"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Habita y tiene su trono en el cielo (Dt. 26:15; 2 S. 22:7; 1 R. 8:32; Sal. 11:4;33:13; 115:3,16; Is. 63:15; Mt. 5:34; 6:9; Jn. 14:2; Ef. 1:20; He. 1:3; Ap. 1:4-5).</w:t>
      </w:r>
    </w:p>
    <w:p w14:paraId="69A10CBE"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Desciende del cielo (Gn. 3:8; 11:5, 7; 12:7; 15:1; 18:1; Éx. 3:7-8; 19:9, 11,18,20; Dt. 33:2; Jue. 5:4).</w:t>
      </w:r>
    </w:p>
    <w:p w14:paraId="6272D4A0"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Habita en medio de su pueblo (Éx. 20:24; 25:8; 40:34-35; Dt. 12:11; 1 S. 4:4;2 S. 6:2; 1 R. 8:10-11; 2 R. 19:15).</w:t>
      </w:r>
    </w:p>
    <w:p w14:paraId="6A53E4C6"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Está lejos (relacionalmente) de los impíos (Sal. 11:5; 50:16-21; 145:20).</w:t>
      </w:r>
    </w:p>
    <w:p w14:paraId="2F7C7A4A"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Está cerca (relacionalmente) de los justos (Sal. 11:7; 51:19; Is. 57:15).</w:t>
      </w:r>
    </w:p>
    <w:p w14:paraId="556C341C"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Cristo es la plenitud de la Trinidad corporal (Col. 2:9).</w:t>
      </w:r>
    </w:p>
    <w:p w14:paraId="3317FE19" w14:textId="77777777" w:rsidR="000A2318" w:rsidRPr="000A2318" w:rsidRDefault="000A2318" w:rsidP="000A2318">
      <w:pPr>
        <w:numPr>
          <w:ilvl w:val="1"/>
          <w:numId w:val="1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habita en la iglesia (Jn. 14:23; Ro. 8:9,11; 1 Co. 3:16; 6:19; Ef. 2:22; 3:17).</w:t>
      </w:r>
    </w:p>
    <w:p w14:paraId="3A7BDC7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Detalles de su inmensidad y omnipresencia.</w:t>
      </w:r>
      <w:r w:rsidRPr="000A2318">
        <w:rPr>
          <w:rFonts w:ascii="Georgia" w:eastAsia="Times New Roman" w:hAnsi="Georgia" w:cs="Times New Roman"/>
          <w:color w:val="444444"/>
          <w:kern w:val="0"/>
          <w:sz w:val="32"/>
          <w:szCs w:val="32"/>
          <w:lang w:eastAsia="es-MX"/>
          <w14:ligatures w14:val="none"/>
        </w:rPr>
        <w:t xml:space="preserve"> Dios trasciende el espacio. Es inherentemente inmenso y omnipresente, al margen de la existencia del tiempo y la materia, está siempre presente consigo mismo. Es también inmenso y omnipresente en relación con la creación. Puesto que el espacio es un elemento de la creación, no es parte de Dios. Estas perfecciones significan que Dios no está difuso por el espacio, de modo que solo parte de Él está en cada lugar. Por otro lado, Dios no está limitado a un solo lugar, sino plenamente presente en todas partes; sin embargo, este sostiene también el espacio mediante su inmensidad. Su inmensidad no significa que esté separado de la creación en un sentido deísta, aunque sí que es distinto y mayor que ella. Dios sostiene el orden creado estando presente con cada punto del espacio. Esto se aplica, por ejemplo, al cielo y al infierno (p. ej., Ap. 14:9-10), al justo y al impío. De hecho, es mejor decir que Dios está con el espacio y el tiempo, que en el espacio y el tiempo (en contra </w:t>
      </w:r>
      <w:r w:rsidRPr="000A2318">
        <w:rPr>
          <w:rFonts w:ascii="Georgia" w:eastAsia="Times New Roman" w:hAnsi="Georgia" w:cs="Times New Roman"/>
          <w:color w:val="444444"/>
          <w:kern w:val="0"/>
          <w:sz w:val="32"/>
          <w:szCs w:val="32"/>
          <w:lang w:eastAsia="es-MX"/>
          <w14:ligatures w14:val="none"/>
        </w:rPr>
        <w:lastRenderedPageBreak/>
        <w:t>del concepto del liberalismo del siglo XIX en el sentido de que Dios es solo inmanente). Aunque ambas expresiones ("con" y "en") son correctas, siempre y cuando no veamos a Dios como del tiempo o limitado por él.</w:t>
      </w:r>
    </w:p>
    <w:p w14:paraId="3CC4F9A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UNIDAD: INTEGRIDAD NUMÉRICA</w:t>
      </w:r>
    </w:p>
    <w:p w14:paraId="6BAB29C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unidad de Dios es su perfecta singularidad de esencia, de modo que ni Él es más que una esencia ni existe más de una esencia divina. La siguiente lista presenta pruebas bíblicas de la unidad de Dios:</w:t>
      </w:r>
    </w:p>
    <w:p w14:paraId="206E9F85" w14:textId="77777777" w:rsidR="000A2318" w:rsidRPr="000A2318" w:rsidRDefault="000A2318" w:rsidP="000A2318">
      <w:pPr>
        <w:numPr>
          <w:ilvl w:val="0"/>
          <w:numId w:val="1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solo una esencia (Dt. 6:4; Mr. 12:29).</w:t>
      </w:r>
    </w:p>
    <w:p w14:paraId="4EEA7E44" w14:textId="77777777" w:rsidR="000A2318" w:rsidRPr="000A2318" w:rsidRDefault="000A2318" w:rsidP="000A2318">
      <w:pPr>
        <w:numPr>
          <w:ilvl w:val="0"/>
          <w:numId w:val="1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único; hay un solo Dios (Dt. 4:35; 32:39; Sal. 18:31; Is. 40:18; 43:10-11;44:6; 45:5).</w:t>
      </w:r>
    </w:p>
    <w:p w14:paraId="14FAE573" w14:textId="77777777" w:rsidR="000A2318" w:rsidRPr="000A2318" w:rsidRDefault="000A2318" w:rsidP="000A2318">
      <w:pPr>
        <w:numPr>
          <w:ilvl w:val="0"/>
          <w:numId w:val="1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ídolos son vanos y vacíos (Dt. 32:21; Sal. 96:5; Is. 41:29; 44:9-20; Jer. 2:5,11; 10:14-15; 16:18; 51:17-18; Dn. 5:23; Hab. 2:19).</w:t>
      </w:r>
    </w:p>
    <w:p w14:paraId="78413215" w14:textId="77777777" w:rsidR="000A2318" w:rsidRPr="000A2318" w:rsidRDefault="000A2318" w:rsidP="000A2318">
      <w:pPr>
        <w:numPr>
          <w:ilvl w:val="0"/>
          <w:numId w:val="1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En el Nuevo Testamento, la unidad de Dios se manifiesta en Jesucristo (Jn. 17:3;Hch. 17:24; Ro. 3:30; 1 Co. 8:4-6; Ef. 4:5-6; 1 Ti. 2:5).</w:t>
      </w:r>
    </w:p>
    <w:p w14:paraId="782B508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UNIDAD: SIMPLICIDAD</w:t>
      </w:r>
    </w:p>
    <w:p w14:paraId="30BC4EE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simplicidad de Dios es su indivisibilidad, su perfecta falta de composición. Esto significa que cada una de sus perfecciones y todas ellas son su esencia.</w:t>
      </w:r>
    </w:p>
    <w:p w14:paraId="432B353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Evidencias bíblicas.</w:t>
      </w:r>
      <w:r w:rsidRPr="000A2318">
        <w:rPr>
          <w:rFonts w:ascii="Georgia" w:eastAsia="Times New Roman" w:hAnsi="Georgia" w:cs="Times New Roman"/>
          <w:color w:val="444444"/>
          <w:kern w:val="0"/>
          <w:sz w:val="32"/>
          <w:szCs w:val="32"/>
          <w:lang w:eastAsia="es-MX"/>
          <w14:ligatures w14:val="none"/>
        </w:rPr>
        <w:t> Esta perfección se da a entender mediante afirmaciones de que Dios es verdad, rectitud, sabiduría, espíritu, luz, vida, amor y santidad (Jer. 10:10; 23:6; Jn.1:4-5, 9; 4:24; 14:6; 1 Co. 1:30; 1 Jn. 1:5; 4:8, 16). Estos pasajes revelan a Dios como la completa plenitud de cada cualidad respectiva.</w:t>
      </w:r>
    </w:p>
    <w:p w14:paraId="6BA4E47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Compatibilidad con la doctrina de la Trinidad.</w:t>
      </w:r>
      <w:r w:rsidRPr="000A2318">
        <w:rPr>
          <w:rFonts w:ascii="Georgia" w:eastAsia="Times New Roman" w:hAnsi="Georgia" w:cs="Times New Roman"/>
          <w:color w:val="444444"/>
          <w:kern w:val="0"/>
          <w:sz w:val="32"/>
          <w:szCs w:val="32"/>
          <w:lang w:eastAsia="es-MX"/>
          <w14:ligatures w14:val="none"/>
        </w:rPr>
        <w:t> La simplicidad de Dios no contradice la doctrina de la Trinidad. La esencia de Dios no está compuesta por tres personas, sino que ésta, sin mezcla ni división, existe en cada una de las tres personas. Las diferentes propiedades personales únicas a cada ser humano no son cosas añadidas a la esencia divina, sino solo distinciones de subsistencia y relación personal. En todas las obras externas de la Trinidad, cada persona actúa sin dividir la esencia divina.</w:t>
      </w:r>
    </w:p>
    <w:p w14:paraId="2FDD2AC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OMNISCIENCIA</w:t>
      </w:r>
    </w:p>
    <w:p w14:paraId="52BFF3A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omnisciencia de Dios es su perfecto conocimiento de sí mismo, de todas las cosas reales fuera de Él y de todas las cosas que no se hacen realidad en un acto (ejercicio de energía) eterno y simple (sin partes, pero con distinciones). Obsérvese que esta definición no dice que Dios conozca cosas que son "posibles", porque en la mente y el plan eternos de Dios solo existen cosas reales, no cosas posibles. Sí sabe, ciertamente, lo que habría sucedido si las circunstancias hubieran sido distintas; sin embargo, puesto que en su mente y en su plan estas nunca van a ocurrir, no son </w:t>
      </w:r>
      <w:r w:rsidRPr="000A2318">
        <w:rPr>
          <w:rFonts w:ascii="Georgia" w:eastAsia="Times New Roman" w:hAnsi="Georgia" w:cs="Times New Roman"/>
          <w:color w:val="444444"/>
          <w:kern w:val="0"/>
          <w:sz w:val="32"/>
          <w:szCs w:val="32"/>
          <w:lang w:eastAsia="es-MX"/>
          <w14:ligatures w14:val="none"/>
        </w:rPr>
        <w:lastRenderedPageBreak/>
        <w:t>"posibilidades". Solo aquello que está en el plan de Dios es "posible", porque solo esto puede hacerse real en el tiempo.</w:t>
      </w:r>
    </w:p>
    <w:p w14:paraId="28F25CA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Evidencias bíblicas.</w:t>
      </w:r>
      <w:r w:rsidRPr="000A2318">
        <w:rPr>
          <w:rFonts w:ascii="Georgia" w:eastAsia="Times New Roman" w:hAnsi="Georgia" w:cs="Times New Roman"/>
          <w:color w:val="444444"/>
          <w:kern w:val="0"/>
          <w:sz w:val="32"/>
          <w:szCs w:val="32"/>
          <w:lang w:eastAsia="es-MX"/>
          <w14:ligatures w14:val="none"/>
        </w:rPr>
        <w:t> La siguiente lista muestra los objetos del conocimiento de Dios apartir de las Escrituras:</w:t>
      </w:r>
    </w:p>
    <w:p w14:paraId="74DA35FB"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mismo como trino (Mt. 11:27; Jn. 1:18; 10:15; 1 Co. 2:10).</w:t>
      </w:r>
    </w:p>
    <w:p w14:paraId="7255D5EB"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Todas las cosas (2 Cr. 16:9; Is. 40:13; Ro. 11:34; He. 4:13; 1 Jn. 3:20).</w:t>
      </w:r>
    </w:p>
    <w:p w14:paraId="61FC7C66"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Todas las necesidades (Mt. 6:8, 32).</w:t>
      </w:r>
    </w:p>
    <w:p w14:paraId="2E3D41C7"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Aun las cosas físicas más pequeñas (Mt. 10:30).</w:t>
      </w:r>
    </w:p>
    <w:p w14:paraId="7F113845"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corazón del hombre (1 R. 8:39; Sal. 7:9; Pr. 15:11; Jer. 11:20; 17:9-10; 20:12;Le. 16:15; Ro. 8:27; 1 Ts. 2:4; 1 Jn. 3:20). </w:t>
      </w:r>
    </w:p>
    <w:p w14:paraId="52A8AC1F"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pensamientos y las meditaciones del hombre (Sal. 139:2; Ez. 11:5; 1 Co.3:20).</w:t>
      </w:r>
    </w:p>
    <w:p w14:paraId="2BE0013F"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hombre en todo su ser y actos (Sal. 139).</w:t>
      </w:r>
    </w:p>
    <w:p w14:paraId="4B9C9B83"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Seol y el Abadón (Pr. 15:11).</w:t>
      </w:r>
    </w:p>
    <w:p w14:paraId="5206D152"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pecado y la maldad del hombre (Sal. 69:5; Jer. 16:17; 18:23; 32:19).</w:t>
      </w:r>
    </w:p>
    <w:p w14:paraId="6A9923BC"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Cosas que son contingentes desde una perspectiva humana (1 S. 23:10-13; 2 R.13:19; Sal. 81:12-16; Jer. 26:2-7; 38:17-20; Ez. 3:4-6; Mt. 11:21).</w:t>
      </w:r>
    </w:p>
    <w:p w14:paraId="0FFCC12F"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personas antes de su concepción (Sal. 139:13-16; Jer. 1:5; Ro. 8:28-30; Ap.13:8; 17:8).</w:t>
      </w:r>
    </w:p>
    <w:p w14:paraId="6E8BF267"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Cosas futuras (Is. 41:22-26; 42:8-9; 43:9-12; 44:6-8; 46:9-11).</w:t>
      </w:r>
    </w:p>
    <w:p w14:paraId="09DF3A74" w14:textId="77777777" w:rsidR="000A2318" w:rsidRPr="000A2318" w:rsidRDefault="000A2318" w:rsidP="000A2318">
      <w:pPr>
        <w:numPr>
          <w:ilvl w:val="0"/>
          <w:numId w:val="1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días y límites geográficos ordenados para cada ser humano (Sal. 31:15; 39:4-5;139:7-16; Job 14:5; Hch. 17:26).</w:t>
      </w:r>
    </w:p>
    <w:p w14:paraId="53D2304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 eterna prioridad del conocimiento de Dios.</w:t>
      </w:r>
      <w:r w:rsidRPr="000A2318">
        <w:rPr>
          <w:rFonts w:ascii="Georgia" w:eastAsia="Times New Roman" w:hAnsi="Georgia" w:cs="Times New Roman"/>
          <w:color w:val="444444"/>
          <w:kern w:val="0"/>
          <w:sz w:val="32"/>
          <w:szCs w:val="32"/>
          <w:lang w:eastAsia="es-MX"/>
          <w14:ligatures w14:val="none"/>
        </w:rPr>
        <w:t> El conocimiento de Dios es eterno y apriori ("de lo anterior", es decir, procedente de una causa conocida o asumida a un efecto necesariamente relacionado), no a posteriori ("de lo posterior", es decir, de los detalles a los principios, de los efectos a las causas). El conocimiento de Dios precede a todas las cosas fuera de Él mismo, y nunca se deriva de realidades externas a Él (Ro. 8:29;1 Co. 2:7; Ef. 1:4-5; 2 Ti. 1:9). El conocimiento de Dios es también perfecto, nunca se incrementa (Is. 40:13-14; Ro. 11:34). Es específico; claramente definido, exacto, cierto, seguro e integral (Sal. 139:1-3; He. 4:13). Y el conocimiento de Dios es eternamente activo, nunca pasivo, porque la esencia de Dios es eternamente activa.</w:t>
      </w:r>
    </w:p>
    <w:p w14:paraId="41941B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Los efectos del conocimiento de Dios.</w:t>
      </w:r>
      <w:r w:rsidRPr="000A2318">
        <w:rPr>
          <w:rFonts w:ascii="Georgia" w:eastAsia="Times New Roman" w:hAnsi="Georgia" w:cs="Times New Roman"/>
          <w:color w:val="444444"/>
          <w:kern w:val="0"/>
          <w:sz w:val="32"/>
          <w:szCs w:val="32"/>
          <w:lang w:eastAsia="es-MX"/>
          <w14:ligatures w14:val="none"/>
        </w:rPr>
        <w:t xml:space="preserve"> Puesto que el conocimiento de Dios es activo, produce efectos. Aunque estos son transitorios en la experiencia del hombre son una realidad siempre presente para Dios; "presente" no en el sentido temporal, puesto que en Él no hay sucesión de momentos, sino en el sentido de que Dios los percibe consciente y eternamente. Entre los principales efectos del conocimiento de Dios en el tiempo están la creación del reino físico (Sal. 104:24; 136:5); la formación de la iglesia (Ef. </w:t>
      </w:r>
      <w:r w:rsidRPr="000A2318">
        <w:rPr>
          <w:rFonts w:ascii="Georgia" w:eastAsia="Times New Roman" w:hAnsi="Georgia" w:cs="Times New Roman"/>
          <w:color w:val="444444"/>
          <w:kern w:val="0"/>
          <w:sz w:val="32"/>
          <w:szCs w:val="32"/>
          <w:lang w:eastAsia="es-MX"/>
          <w14:ligatures w14:val="none"/>
        </w:rPr>
        <w:lastRenderedPageBreak/>
        <w:t>3:10); todas las acciones de Dios en el tiempo, incluida la aplicación de la salvación (Ro. 11:33); y la adoración del hombre (Job 11:7-9; Sal. 139:17-18; Ro. 11:33). </w:t>
      </w:r>
    </w:p>
    <w:p w14:paraId="69DF493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 naturaleza del conocimiento de Dios.</w:t>
      </w:r>
      <w:r w:rsidRPr="000A2318">
        <w:rPr>
          <w:rFonts w:ascii="Georgia" w:eastAsia="Times New Roman" w:hAnsi="Georgia" w:cs="Times New Roman"/>
          <w:color w:val="444444"/>
          <w:kern w:val="0"/>
          <w:sz w:val="32"/>
          <w:szCs w:val="32"/>
          <w:lang w:eastAsia="es-MX"/>
          <w14:ligatures w14:val="none"/>
        </w:rPr>
        <w:t> Hay dos aspectos del conocimiento de Dios. Su conocimiento natural es su conocimiento consciente de sí mismo. Su conocimiento libre es su conocimiento de (1) todas las cosas que se hacen realidad en el tiempo por su voluntad libre y soberana basada en su decreto, (2) todas las cosas que no se hacen realidad y (3) de cómo Él se manifiesta y no se manifiesta a través de todas las cosas fuera de sí mismo.</w:t>
      </w:r>
    </w:p>
    <w:p w14:paraId="3609C93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 necesario distinguir entre el conocimiento natural de Dios y su conocimiento libre. No hacerlo nos llevaría al panteísmo, puesto que haría que el conocimiento que Dios tiene de sí mismo dependiera de su conocimiento de la creación. No obstante, Dios puede conocerse a sí mismo de forma perfecta, independientemente de su creación.</w:t>
      </w:r>
    </w:p>
    <w:p w14:paraId="3078CF7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Su conocimiento natural no debe, sin embargo, separarse marcadamente del libre para no hacer de su decreto algo arbitrario. Dios no selecciona arbitrariamente algunas de sus ideas para hacerlas realidad, sino que su conocimiento natural produjo su conocimiento libre; es decir, el perfecto conocimiento de sí mismo incluye su conocimiento sobre cómo revelarse a las criaturas para </w:t>
      </w:r>
      <w:r w:rsidRPr="000A2318">
        <w:rPr>
          <w:rFonts w:ascii="Georgia" w:eastAsia="Times New Roman" w:hAnsi="Georgia" w:cs="Times New Roman"/>
          <w:color w:val="444444"/>
          <w:kern w:val="0"/>
          <w:sz w:val="32"/>
          <w:szCs w:val="32"/>
          <w:lang w:eastAsia="es-MX"/>
          <w14:ligatures w14:val="none"/>
        </w:rPr>
        <w:lastRenderedPageBreak/>
        <w:t>su mayor gloria. Guiado por este principio de glorificarse a sí mismo hasta lo sumo, el conocimiento natural de Dios emana de su decreto eterno y exhaustivo, por el que este preordena todo lo que sucede. Puesto que Dios es quien es, hace lo que hace.</w:t>
      </w:r>
    </w:p>
    <w:p w14:paraId="25BCFB6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humanos podemos conocer a Dios a través de su conocimiento libre expresado en el orden creado, pero no por medio de su conocimiento natural, puesto que ello implicaría conocer a Dios como Él se conoce a sí mismo. El hombre puede poseer, hasta cierto punto, el conocimiento libre de Dios, pero Dios lo posee de forma perfecta, ya que su conocimiento es infinito.</w:t>
      </w:r>
    </w:p>
    <w:p w14:paraId="5E06589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conocimiento de Dios es también arquetípico. Es el modelo original para todas las cosas fuera de sí mismo. Dios conoce el universo en su idea eterna, lógicamente antes de su existencia finita en el tiempo y en el espacio. El conocimiento de Dios procede de sí mismo, independiente de cualquier fuente externa, y por lo tanto anterior a todas las cosas externas a Él.</w:t>
      </w:r>
    </w:p>
    <w:p w14:paraId="34818A7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El conocimiento que Dios tiene es intuitivo, inherente e inmediato, no surge de su observación y razonamiento en momentos sucesivos de tiempo. Al mismo tiempo, este tiene una estructura lógica. El conocimiento de Dios alude a su actividad, no solo a un determinado contenido, y es simple y simultáneo por lo que a su ejercicio se refiere. Éllo conoce todo completamente y al mismo tiempo, no de forma secuencial, una cosa a la vez. No obstante, </w:t>
      </w:r>
      <w:r w:rsidRPr="000A2318">
        <w:rPr>
          <w:rFonts w:ascii="Georgia" w:eastAsia="Times New Roman" w:hAnsi="Georgia" w:cs="Times New Roman"/>
          <w:color w:val="444444"/>
          <w:kern w:val="0"/>
          <w:sz w:val="32"/>
          <w:szCs w:val="32"/>
          <w:lang w:eastAsia="es-MX"/>
          <w14:ligatures w14:val="none"/>
        </w:rPr>
        <w:lastRenderedPageBreak/>
        <w:t>también conoce las diferencias y el orden que existe entre todas las cosas.</w:t>
      </w:r>
    </w:p>
    <w:p w14:paraId="68A91F5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conocimiento de Dios es exhaustivo y totalmente consciente, mientras que el del hombre es parcial y principalmente inconsciente. El conocimiento de Dios es "acción pura", nunca pasivo (conocimiento basado en el aprendizaje) como el del hombre, sino eternamente decidido por Él. Y es inmediato, no deísta. Es decir, Dios no está alejado de las cosas que sabe, sino que tiene siempre una percepción directa e inmediata de ellas.</w:t>
      </w:r>
    </w:p>
    <w:p w14:paraId="3B2423F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 presciencia de Dios en el Nuevo Testamento.</w:t>
      </w:r>
      <w:r w:rsidRPr="000A2318">
        <w:rPr>
          <w:rFonts w:ascii="Georgia" w:eastAsia="Times New Roman" w:hAnsi="Georgia" w:cs="Times New Roman"/>
          <w:color w:val="444444"/>
          <w:kern w:val="0"/>
          <w:sz w:val="32"/>
          <w:szCs w:val="32"/>
          <w:lang w:eastAsia="es-MX"/>
          <w14:ligatures w14:val="none"/>
        </w:rPr>
        <w:t> A partir de la historia del verbo griego </w:t>
      </w:r>
      <w:r w:rsidRPr="000A2318">
        <w:rPr>
          <w:rFonts w:ascii="Georgia" w:eastAsia="Times New Roman" w:hAnsi="Georgia" w:cs="Times New Roman"/>
          <w:i/>
          <w:iCs/>
          <w:color w:val="444444"/>
          <w:kern w:val="0"/>
          <w:sz w:val="32"/>
          <w:szCs w:val="32"/>
          <w:bdr w:val="single" w:sz="2" w:space="0" w:color="E4E4E7" w:frame="1"/>
          <w:lang w:eastAsia="es-MX"/>
          <w14:ligatures w14:val="none"/>
        </w:rPr>
        <w:t>proginósko</w:t>
      </w:r>
      <w:r w:rsidRPr="000A2318">
        <w:rPr>
          <w:rFonts w:ascii="Georgia" w:eastAsia="Times New Roman" w:hAnsi="Georgia" w:cs="Times New Roman"/>
          <w:color w:val="444444"/>
          <w:kern w:val="0"/>
          <w:sz w:val="32"/>
          <w:szCs w:val="32"/>
          <w:lang w:eastAsia="es-MX"/>
          <w14:ligatures w14:val="none"/>
        </w:rPr>
        <w:t> (el término que subyace tras el concepto neotestamentario de la presciencia de Dios) y las evidencias bíblicas de la omnisciencia divina, los teólogos extienden el concepto de presciencia para que abarque su íntimo e intencionado conocimiento de todas las cosas antes de que se hagan reales en el tiempo y el espacio. Como prueba de esta presciencia más general, podríamos señalar la profecía predictiva (p. ej., Is.41:22-26; 42:9; 43:9-12; 44:7; 46:10).</w:t>
      </w:r>
    </w:p>
    <w:p w14:paraId="7484D95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Sin embargo, cuando se utiliza para describir la presciencia de Dios, el verbo </w:t>
      </w:r>
      <w:r w:rsidRPr="000A2318">
        <w:rPr>
          <w:rFonts w:ascii="Georgia" w:eastAsia="Times New Roman" w:hAnsi="Georgia" w:cs="Times New Roman"/>
          <w:i/>
          <w:iCs/>
          <w:color w:val="444444"/>
          <w:kern w:val="0"/>
          <w:sz w:val="32"/>
          <w:szCs w:val="32"/>
          <w:bdr w:val="single" w:sz="2" w:space="0" w:color="E4E4E7" w:frame="1"/>
          <w:lang w:eastAsia="es-MX"/>
          <w14:ligatures w14:val="none"/>
        </w:rPr>
        <w:t>proginósko</w:t>
      </w:r>
      <w:r w:rsidRPr="000A2318">
        <w:rPr>
          <w:rFonts w:ascii="Georgia" w:eastAsia="Times New Roman" w:hAnsi="Georgia" w:cs="Times New Roman"/>
          <w:color w:val="444444"/>
          <w:kern w:val="0"/>
          <w:sz w:val="32"/>
          <w:szCs w:val="32"/>
          <w:lang w:eastAsia="es-MX"/>
          <w14:ligatures w14:val="none"/>
        </w:rPr>
        <w:t> y el sustantivo </w:t>
      </w:r>
      <w:r w:rsidRPr="000A2318">
        <w:rPr>
          <w:rFonts w:ascii="Georgia" w:eastAsia="Times New Roman" w:hAnsi="Georgia" w:cs="Times New Roman"/>
          <w:i/>
          <w:iCs/>
          <w:color w:val="444444"/>
          <w:kern w:val="0"/>
          <w:sz w:val="32"/>
          <w:szCs w:val="32"/>
          <w:bdr w:val="single" w:sz="2" w:space="0" w:color="E4E4E7" w:frame="1"/>
          <w:lang w:eastAsia="es-MX"/>
          <w14:ligatures w14:val="none"/>
        </w:rPr>
        <w:t>prógnosis </w:t>
      </w:r>
      <w:r w:rsidRPr="000A2318">
        <w:rPr>
          <w:rFonts w:ascii="Georgia" w:eastAsia="Times New Roman" w:hAnsi="Georgia" w:cs="Times New Roman"/>
          <w:color w:val="444444"/>
          <w:kern w:val="0"/>
          <w:sz w:val="32"/>
          <w:szCs w:val="32"/>
          <w:lang w:eastAsia="es-MX"/>
          <w14:ligatures w14:val="none"/>
        </w:rPr>
        <w:t xml:space="preserve">se usan para aludir al conocimiento relacional perfectamente planificado que Dios tiene de todos aquellos que están dentro de su plan redentor antes de que tales personas existan en el tiempo y en el espacio. </w:t>
      </w:r>
      <w:r w:rsidRPr="000A2318">
        <w:rPr>
          <w:rFonts w:ascii="Georgia" w:eastAsia="Times New Roman" w:hAnsi="Georgia" w:cs="Times New Roman"/>
          <w:color w:val="444444"/>
          <w:kern w:val="0"/>
          <w:sz w:val="32"/>
          <w:szCs w:val="32"/>
          <w:lang w:eastAsia="es-MX"/>
          <w14:ligatures w14:val="none"/>
        </w:rPr>
        <w:lastRenderedPageBreak/>
        <w:t>Entendida de esta forma, especialmente a partir del Nuevo Testamento, la presciencia de Dios es soteriológica. Dios conoció de antemano a los israelitas escogidos como su pueblo del pacto (Ro. 11:2); a Jesucristo crucificado y resucitado (Hch. 2:23-24; 1 P. 1:18-20); y a todos los cristianos como predestinados, escogidos, llamados, creyentes, santificados, justificados y glorificados (Ro. 8:29; 1 R 1:2). La presciencia de Dios no es pasiva, depende de la previsión de lo que harán los seres humanos, es, más bien, eternamente planeada por Dios. Pablo afirmó que Dios "de antemano conoció [LBLA]" (gr. </w:t>
      </w:r>
      <w:r w:rsidRPr="000A2318">
        <w:rPr>
          <w:rFonts w:ascii="Georgia" w:eastAsia="Times New Roman" w:hAnsi="Georgia" w:cs="Times New Roman"/>
          <w:i/>
          <w:iCs/>
          <w:color w:val="444444"/>
          <w:kern w:val="0"/>
          <w:sz w:val="32"/>
          <w:szCs w:val="32"/>
          <w:bdr w:val="single" w:sz="2" w:space="0" w:color="E4E4E7" w:frame="1"/>
          <w:lang w:eastAsia="es-MX"/>
          <w14:ligatures w14:val="none"/>
        </w:rPr>
        <w:t>proginósko</w:t>
      </w:r>
      <w:r w:rsidRPr="000A2318">
        <w:rPr>
          <w:rFonts w:ascii="Georgia" w:eastAsia="Times New Roman" w:hAnsi="Georgia" w:cs="Times New Roman"/>
          <w:color w:val="444444"/>
          <w:kern w:val="0"/>
          <w:sz w:val="32"/>
          <w:szCs w:val="32"/>
          <w:lang w:eastAsia="es-MX"/>
          <w14:ligatures w14:val="none"/>
        </w:rPr>
        <w:t>)solo a aquellos a quienes también "predestinó", "llamó", "justificó" y "glorificó" (Ro.8:29-30). Es importante observar que en Romanos 8:28, estas personas son llamadas "conforme a su propósito". En este contexto, el anticipado conocimiento de Dios está relacionado con su propósito, y tiene únicamente como objeto a aquellos que, en sumomento, recibirían el llamamiento eficaz para ejercer una fe salvífica en Cristo. Cuando el Nuevo Testamento habla del anticipado conocimiento de Dios, no se refiere a hechos, sino siempre a personas que son, además, objetos de su redención.</w:t>
      </w:r>
    </w:p>
    <w:p w14:paraId="27933FF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OMNIPOTENCIA</w:t>
      </w:r>
    </w:p>
    <w:p w14:paraId="570AB52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omnipotencia de Dios describe su capacidad para hacer cualquier cosa consistente con su naturaleza.</w:t>
      </w:r>
    </w:p>
    <w:p w14:paraId="50D3CC9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Evidencias bíblicas.</w:t>
      </w:r>
      <w:r w:rsidRPr="000A2318">
        <w:rPr>
          <w:rFonts w:ascii="Georgia" w:eastAsia="Times New Roman" w:hAnsi="Georgia" w:cs="Times New Roman"/>
          <w:color w:val="444444"/>
          <w:kern w:val="0"/>
          <w:sz w:val="32"/>
          <w:szCs w:val="32"/>
          <w:lang w:eastAsia="es-MX"/>
          <w14:ligatures w14:val="none"/>
        </w:rPr>
        <w:t> Las evidencias bíblicas para la omnipotencia de Dios se ven en las siguientes observaciones:</w:t>
      </w:r>
    </w:p>
    <w:p w14:paraId="685CA4A1" w14:textId="77777777" w:rsidR="000A2318" w:rsidRPr="000A2318" w:rsidRDefault="000A2318" w:rsidP="000A2318">
      <w:pPr>
        <w:numPr>
          <w:ilvl w:val="0"/>
          <w:numId w:val="1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nombres y títulos de Dios demuestran su poder: el, elojím (Dios), el shaddái("Dios Todopoderoso"), adonai, YHWH, YHWH-sabaot ("Señor de los ejércitos"), "el Fuerte de Israel" (Is. 1:24), "Rey de reyes y Señor de señores" (1 Ti.6:15; Ap. 19:16), "el Señor Todopoderoso" (2 Co. 6:18; cf. Ap. 1:8; 4:8; 11:17),y "el bienaventurado y solo Soberano" (1 Ti. 6:15).</w:t>
      </w:r>
    </w:p>
    <w:p w14:paraId="4524A448" w14:textId="77777777" w:rsidR="000A2318" w:rsidRPr="000A2318" w:rsidRDefault="000A2318" w:rsidP="000A2318">
      <w:pPr>
        <w:numPr>
          <w:ilvl w:val="0"/>
          <w:numId w:val="1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Nada es demasiado difícil para Dios; nada es imposible (Gn. 18:14; Job 42:2; Jer.32:27; Zac. 8:6; Mt. 3:9; 19:26; 26:53; Le. 1:37; 18:27; Ef. 3:20).</w:t>
      </w:r>
    </w:p>
    <w:p w14:paraId="29BF384C" w14:textId="77777777" w:rsidR="000A2318" w:rsidRPr="000A2318" w:rsidRDefault="000A2318" w:rsidP="000A2318">
      <w:pPr>
        <w:numPr>
          <w:ilvl w:val="0"/>
          <w:numId w:val="1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hace lo que quiere (Sal. 115:3; Is. 14:24, 27; 46:10; 55:11; Dn. 4:35).</w:t>
      </w:r>
    </w:p>
    <w:p w14:paraId="27DF82CB" w14:textId="77777777" w:rsidR="000A2318" w:rsidRPr="000A2318" w:rsidRDefault="000A2318" w:rsidP="000A2318">
      <w:pPr>
        <w:numPr>
          <w:ilvl w:val="0"/>
          <w:numId w:val="1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obras de Dios revelan su omnipotencia (Sal. 8; 18; 19; 24; 29; 33; 104): la creación (Gn. 1; Sal. 8:3; Is. 42:5; 44:24; 45:12, 18; 48:13; Zac. 12:1; Ro. 1:20),la providencia (He. 1:3) y la redención (Ro. 1:16; 1 Co. 1:24).</w:t>
      </w:r>
    </w:p>
    <w:p w14:paraId="44A96EA7" w14:textId="77777777" w:rsidR="000A2318" w:rsidRPr="000A2318" w:rsidRDefault="000A2318" w:rsidP="000A2318">
      <w:pPr>
        <w:numPr>
          <w:ilvl w:val="0"/>
          <w:numId w:val="1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poder pertenece a Dios (Sal. 62:11; 96:7; Ap. 4:11; 5:12; 7:12; 19:1).</w:t>
      </w:r>
    </w:p>
    <w:p w14:paraId="3306CC6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Lo que Dios no puede hacer.</w:t>
      </w:r>
      <w:r w:rsidRPr="000A2318">
        <w:rPr>
          <w:rFonts w:ascii="Georgia" w:eastAsia="Times New Roman" w:hAnsi="Georgia" w:cs="Times New Roman"/>
          <w:color w:val="444444"/>
          <w:kern w:val="0"/>
          <w:sz w:val="32"/>
          <w:szCs w:val="32"/>
          <w:lang w:eastAsia="es-MX"/>
          <w14:ligatures w14:val="none"/>
        </w:rPr>
        <w:t xml:space="preserve"> Las Escrituras afirman que hay cosas que Dios no puede hacer ya que ello contradeciría su carácter o su voluntad revelada: arrepentirse (en el sentido que se arrepienten los hombres) o mentir (Nm. 23:19; 1 S. 15:29; He. </w:t>
      </w:r>
      <w:r w:rsidRPr="000A2318">
        <w:rPr>
          <w:rFonts w:ascii="Georgia" w:eastAsia="Times New Roman" w:hAnsi="Georgia" w:cs="Times New Roman"/>
          <w:color w:val="444444"/>
          <w:kern w:val="0"/>
          <w:sz w:val="32"/>
          <w:szCs w:val="32"/>
          <w:lang w:eastAsia="es-MX"/>
          <w14:ligatures w14:val="none"/>
        </w:rPr>
        <w:lastRenderedPageBreak/>
        <w:t>6:18); negarse a sí mismo (2 Ti. 2:13); ser tentado (de modo que sucumba, Stg. 1:13); o cambiar en su esencia, propósitos o promesas (Stg. 1:17; Mal. 3:6).</w:t>
      </w:r>
    </w:p>
    <w:p w14:paraId="26DBFC5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Distinciones correctas sobre el poder de Dios.</w:t>
      </w:r>
      <w:r w:rsidRPr="000A2318">
        <w:rPr>
          <w:rFonts w:ascii="Georgia" w:eastAsia="Times New Roman" w:hAnsi="Georgia" w:cs="Times New Roman"/>
          <w:color w:val="444444"/>
          <w:kern w:val="0"/>
          <w:sz w:val="32"/>
          <w:szCs w:val="32"/>
          <w:lang w:eastAsia="es-MX"/>
          <w14:ligatures w14:val="none"/>
        </w:rPr>
        <w:t> Aunque se reconozcan ciertas distinciones en el poder de Dios, hemos de distinguir entre formas incorrectas y formas bíblicas de describirlas.</w:t>
      </w:r>
    </w:p>
    <w:p w14:paraId="606D1BB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Distinción incorrecta.</w:t>
      </w:r>
      <w:r w:rsidRPr="000A2318">
        <w:rPr>
          <w:rFonts w:ascii="Georgia" w:eastAsia="Times New Roman" w:hAnsi="Georgia" w:cs="Times New Roman"/>
          <w:color w:val="444444"/>
          <w:kern w:val="0"/>
          <w:sz w:val="32"/>
          <w:szCs w:val="32"/>
          <w:lang w:eastAsia="es-MX"/>
          <w14:ligatures w14:val="none"/>
        </w:rPr>
        <w:t> A lo largo de la historia del pensamiento, muchos han aseverado que Dios tiene un poder absoluto en el sentido de que puede hacer cualquier cosa, lo cual incluye pecar, sufrir, morir, convertirse en una piedra o en un animal, transformar pan en el cuerpo de Cristo, hacer cosas contradictorias, cambiar el pasado y convertir lo verdadero en falso y viceversa. Otros han dicho que Dios solo puede hacer lo que quiere hacer (poder ordenado).</w:t>
      </w:r>
    </w:p>
    <w:p w14:paraId="54CCB0C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Distinción bíblica.</w:t>
      </w:r>
      <w:r w:rsidRPr="000A2318">
        <w:rPr>
          <w:rFonts w:ascii="Georgia" w:eastAsia="Times New Roman" w:hAnsi="Georgia" w:cs="Times New Roman"/>
          <w:color w:val="444444"/>
          <w:kern w:val="0"/>
          <w:sz w:val="32"/>
          <w:szCs w:val="32"/>
          <w:lang w:eastAsia="es-MX"/>
          <w14:ligatures w14:val="none"/>
        </w:rPr>
        <w:t xml:space="preserve"> Las Escrituras revelan que (técnicamente) su poder le permite a Dios hacer más de lo que sucede realmente, pero que su poder opera dentro del contexto de su voluntad y todas sus demás perfecciones (Gn. 18:14; Jer. 32:27; Zac. 8:6;Mt. 3:9; 19:26; 26:53; Le. 1:37; 18:27; Ef. 3:20). La correcta distinción en cuanto al poder de Dios está, por tanto, en que en teoría su poder es absoluto para hacer más de lo que hace en realidad, pero no puede hacer nada que sea incoherente con su esencia. El único poder divino real </w:t>
      </w:r>
      <w:r w:rsidRPr="000A2318">
        <w:rPr>
          <w:rFonts w:ascii="Georgia" w:eastAsia="Times New Roman" w:hAnsi="Georgia" w:cs="Times New Roman"/>
          <w:color w:val="444444"/>
          <w:kern w:val="0"/>
          <w:sz w:val="32"/>
          <w:szCs w:val="32"/>
          <w:lang w:eastAsia="es-MX"/>
          <w14:ligatures w14:val="none"/>
        </w:rPr>
        <w:lastRenderedPageBreak/>
        <w:t>es su "poder ordenado", o sea, su capacidad para hacer todo lo que ha decretado. Puesto que el decreto de Dios es fruto de todas sus perfecciones, Él hará únicamente lo que ha decretado. Su capacidad está, pues, confinada a lo que eternamente quiere hacer.</w:t>
      </w:r>
    </w:p>
    <w:p w14:paraId="4BA62A0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PERFECCION</w:t>
      </w:r>
    </w:p>
    <w:p w14:paraId="40A6BAF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perfección de Dios no solo habla de su perfección moral —es decir, que es perfectamente santo, justo y bueno—, sino también que Él es la suma total de todas las perfecciones concebibles. La lista siguiente presenta la evidencia escritural de la perfección de Dios:</w:t>
      </w:r>
    </w:p>
    <w:p w14:paraId="57604617" w14:textId="77777777" w:rsidR="000A2318" w:rsidRPr="000A2318" w:rsidRDefault="000A2318" w:rsidP="000A2318">
      <w:pPr>
        <w:numPr>
          <w:ilvl w:val="0"/>
          <w:numId w:val="1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grandeza de Dios trasciende, por completo, el descubrimiento humano (Sal.145:3; Is. 40:28).</w:t>
      </w:r>
    </w:p>
    <w:p w14:paraId="236DB374" w14:textId="77777777" w:rsidR="000A2318" w:rsidRPr="000A2318" w:rsidRDefault="000A2318" w:rsidP="000A2318">
      <w:pPr>
        <w:numPr>
          <w:ilvl w:val="0"/>
          <w:numId w:val="1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misericordia de Dios hacia aquellos que le temen es mayor que la percepción del hombre (Sal. 103:11).</w:t>
      </w:r>
    </w:p>
    <w:p w14:paraId="428A2D7A" w14:textId="77777777" w:rsidR="000A2318" w:rsidRPr="000A2318" w:rsidRDefault="000A2318" w:rsidP="000A2318">
      <w:pPr>
        <w:numPr>
          <w:ilvl w:val="0"/>
          <w:numId w:val="1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obra de Dios es perfecta en que sus actos son perfectamente veraces y justos(Dt. 32:4).</w:t>
      </w:r>
    </w:p>
    <w:p w14:paraId="49FF6DF9" w14:textId="77777777" w:rsidR="000A2318" w:rsidRPr="000A2318" w:rsidRDefault="000A2318" w:rsidP="000A2318">
      <w:pPr>
        <w:numPr>
          <w:ilvl w:val="0"/>
          <w:numId w:val="1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camino de Dios es perfecto, de modo que su Palabra es perfectamente verdad(2 S. 22:31).</w:t>
      </w:r>
    </w:p>
    <w:p w14:paraId="672ABC53" w14:textId="77777777" w:rsidR="000A2318" w:rsidRPr="000A2318" w:rsidRDefault="000A2318" w:rsidP="000A2318">
      <w:pPr>
        <w:numPr>
          <w:ilvl w:val="0"/>
          <w:numId w:val="1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moralmente perfecto (Mt. 5:48).</w:t>
      </w:r>
    </w:p>
    <w:p w14:paraId="6D87B84E"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Hermán Bavinck ilustra, de un modo muy útil, lo que significa que Dios sea perfecto: "Una criatura es perfecta... en su especie y en su forma de criatura finita, cuando la idea que es su norma se realiza por completo en ella. De manera similar. Dios es perfecto puesto </w:t>
      </w:r>
      <w:r w:rsidRPr="000A2318">
        <w:rPr>
          <w:rFonts w:ascii="Georgia" w:eastAsia="Times New Roman" w:hAnsi="Georgia" w:cs="Times New Roman"/>
          <w:color w:val="444444"/>
          <w:kern w:val="0"/>
          <w:sz w:val="32"/>
          <w:szCs w:val="32"/>
          <w:lang w:eastAsia="es-MX"/>
          <w14:ligatures w14:val="none"/>
        </w:rPr>
        <w:lastRenderedPageBreak/>
        <w:t>que la idea de Dios corresponde del todo con su ser y su naturaleza''. Dios es absolutamente perfecto, nada dentro de sí mismo le incomoda ni le estorba nada externo. Es perfectamente autosuficiente. Bavinck resume más tarde que Dios es "la suma de todas las perfecciones concebibles, la perfección más alta en persona, apartado hasta lo sumo de todos los defectos y las limitaciones". Por su perfeccióny su autosuficiencia absolutas, Dios es el ser más feliz que pueda concebirse. Así, la doctrina de la perfección divina implica la doctrina de la bienaventuranza divina.</w:t>
      </w:r>
    </w:p>
    <w:p w14:paraId="0AB687B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Las perfecciones comunicables</w:t>
      </w:r>
    </w:p>
    <w:p w14:paraId="1781493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ESPIRITUALIDAD E INVISIBILIDAD</w:t>
      </w:r>
    </w:p>
    <w:p w14:paraId="55E3166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espiritualidad y la invisibilidad de Dios describen la perfecta carencia de materia en la esencia divina, de forma que los sentidos físicos no pueden percibirla.</w:t>
      </w:r>
    </w:p>
    <w:p w14:paraId="03E044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Prueba bíblica.</w:t>
      </w:r>
      <w:r w:rsidRPr="000A2318">
        <w:rPr>
          <w:rFonts w:ascii="Georgia" w:eastAsia="Times New Roman" w:hAnsi="Georgia" w:cs="Times New Roman"/>
          <w:color w:val="444444"/>
          <w:kern w:val="0"/>
          <w:sz w:val="32"/>
          <w:szCs w:val="32"/>
          <w:lang w:eastAsia="es-MX"/>
          <w14:ligatures w14:val="none"/>
        </w:rPr>
        <w:t> La lista siguiente resume la enseñanza bíblica sobre la espiritualidad y la invisibilidad de Dios:</w:t>
      </w:r>
    </w:p>
    <w:p w14:paraId="4DA00C4D" w14:textId="77777777" w:rsidR="000A2318" w:rsidRPr="000A2318" w:rsidRDefault="000A2318" w:rsidP="000A2318">
      <w:pPr>
        <w:numPr>
          <w:ilvl w:val="0"/>
          <w:numId w:val="1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eterno (Sal. 90:1-2), omnipresente (Sal. 139:7-12) e invisible (Ro. 1:20;Col. 1:15-16; 1 Ti. 1:17; He. 11:27; véase también Éx. 33:20).</w:t>
      </w:r>
    </w:p>
    <w:p w14:paraId="1004D4CB" w14:textId="77777777" w:rsidR="000A2318" w:rsidRPr="000A2318" w:rsidRDefault="000A2318" w:rsidP="000A2318">
      <w:pPr>
        <w:numPr>
          <w:ilvl w:val="0"/>
          <w:numId w:val="1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Aunque Dios tenga una forma esencial (Fil. 2:6), esta no es visible (Dt. 4:12,15;Jn. 1:18; 5:37; 6:46; 1 Ti. 6:16; 1 Jn. 4:12, 20), porque no es física.</w:t>
      </w:r>
    </w:p>
    <w:p w14:paraId="24643C06" w14:textId="77777777" w:rsidR="000A2318" w:rsidRPr="000A2318" w:rsidRDefault="000A2318" w:rsidP="000A2318">
      <w:pPr>
        <w:numPr>
          <w:ilvl w:val="0"/>
          <w:numId w:val="1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está presente en su creación de un modo espiritual (Gn. 2:7; Job 33:4; Sal.33:5-6; 104:30; 139:7).</w:t>
      </w:r>
    </w:p>
    <w:p w14:paraId="345F8893" w14:textId="77777777" w:rsidR="000A2318" w:rsidRPr="000A2318" w:rsidRDefault="000A2318" w:rsidP="000A2318">
      <w:pPr>
        <w:numPr>
          <w:ilvl w:val="0"/>
          <w:numId w:val="1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Jesucristo dijo que Dios es espíritu (Jn. 4:24).</w:t>
      </w:r>
    </w:p>
    <w:p w14:paraId="5007337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¿Qué hay de la esperanza de ver a Dios?</w:t>
      </w:r>
      <w:r w:rsidRPr="000A2318">
        <w:rPr>
          <w:rFonts w:ascii="Georgia" w:eastAsia="Times New Roman" w:hAnsi="Georgia" w:cs="Times New Roman"/>
          <w:color w:val="444444"/>
          <w:kern w:val="0"/>
          <w:sz w:val="32"/>
          <w:szCs w:val="32"/>
          <w:lang w:eastAsia="es-MX"/>
          <w14:ligatures w14:val="none"/>
        </w:rPr>
        <w:t xml:space="preserve"> La invisibilidad de Dios parece contradecir la esperanza que tienen los creyentes de ver a Dios después de la resurrección (Job 19:26;Sal. 17:15; Mt. 5:8; 1 Jn. 3:2; Ap. 22:4). Los cristianos antiguos denominaron esta visión como "la visión beatífica". ¿Cómo es que, incluso después de recibir sus cuerpos de resurrección, los seres humanos "verán" el "rostro" de Dios? La respuesta debería tener en cuenta que incluso en sus cuerpos de resurrección las personas seguirán siendo humanas y, por tanto, todavía tendrán una forma y unas capacidades finitas. A pesar de ello, en el cielo y en el estado eterno, los creyentes no tendrán corrupción causada por el pecado que mora en ellos; por tanto, tendrán una mayor percepción de Dios, porque su visión espiritual será más grande. Las declaraciones sobre ver a Dios y su rostro en el futuro deberían interpretarse en relación a una visión espiritual comparativamente mayor de la revelación que Dios hace de sí mismo, y no una visión física de su esencia. En el estado eterno, la percepción espiritual que el creyente tiene de Dios llegará más allá de lo que puedan percibir los sentidos físicos. (Sobre esto, véase Jn. 14:7-9, donde Jesús </w:t>
      </w:r>
      <w:r w:rsidRPr="000A2318">
        <w:rPr>
          <w:rFonts w:ascii="Georgia" w:eastAsia="Times New Roman" w:hAnsi="Georgia" w:cs="Times New Roman"/>
          <w:color w:val="444444"/>
          <w:kern w:val="0"/>
          <w:sz w:val="32"/>
          <w:szCs w:val="32"/>
          <w:lang w:eastAsia="es-MX"/>
          <w14:ligatures w14:val="none"/>
        </w:rPr>
        <w:lastRenderedPageBreak/>
        <w:t>describe cómo se puede ver a Dios de una forma mediada, sin ver cada aspecto de Él; cf. 1 Jn. 3:2). En las Escrituras (p. ej., Mt. 18:10), el "rostro" de Dios es un antropomorfismo de la mediación externa que Dios hace de su presencia. El "rostro" de Dios no es su esencia. </w:t>
      </w:r>
    </w:p>
    <w:p w14:paraId="3F4D26D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SABIDURÍA</w:t>
      </w:r>
    </w:p>
    <w:p w14:paraId="0DD7766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sabiduría de Dios es su conocimiento perfecto de cómo actuar con destreza para llevar a cabo todo su beneplácito: glorificarse a sí mismo. Esta definición se basa en el término hebreo para "sabiduría", </w:t>
      </w:r>
      <w:r w:rsidRPr="000A2318">
        <w:rPr>
          <w:rFonts w:ascii="Georgia" w:eastAsia="Times New Roman" w:hAnsi="Georgia" w:cs="Times New Roman"/>
          <w:i/>
          <w:iCs/>
          <w:color w:val="444444"/>
          <w:kern w:val="0"/>
          <w:sz w:val="32"/>
          <w:szCs w:val="32"/>
          <w:bdr w:val="single" w:sz="2" w:space="0" w:color="E4E4E7" w:frame="1"/>
          <w:lang w:eastAsia="es-MX"/>
          <w14:ligatures w14:val="none"/>
        </w:rPr>
        <w:t>hjocmáy </w:t>
      </w:r>
      <w:r w:rsidRPr="000A2318">
        <w:rPr>
          <w:rFonts w:ascii="Georgia" w:eastAsia="Times New Roman" w:hAnsi="Georgia" w:cs="Times New Roman"/>
          <w:color w:val="444444"/>
          <w:kern w:val="0"/>
          <w:sz w:val="32"/>
          <w:szCs w:val="32"/>
          <w:lang w:eastAsia="es-MX"/>
          <w14:ligatures w14:val="none"/>
        </w:rPr>
        <w:t>que puede significar "destreza".</w:t>
      </w:r>
    </w:p>
    <w:p w14:paraId="1DE4EEC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evidencia escritural de este atributo puede verse en que Dios creó por su sabiduría (Job 9:4; 37-38; Sal. 19:1-7; 104:1-34; Pr. 8:22-31; Is. 40:28; Jer. 10:12) y que Dios redime por su sabiduría (Dt. 4:6-8; Ro. 11:25-33 [esp. 11:33]; 16:25-27 [esp. 16:27]; 1 Co. 2:6-13; Ef. 3:10-11; Ap. 5:12). Dios es la fuente misma de la sabiduría (Pr. 2:6;9:10; Stg. 1:5). Además, Él es omnisapiente, que significa omnisciente (Job 12:13; Sal.147:5; Is. 40:28; Ro. 11:33; 16:27).</w:t>
      </w:r>
    </w:p>
    <w:p w14:paraId="72AA3BE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VERDAD Y FIDELIDAD</w:t>
      </w:r>
    </w:p>
    <w:p w14:paraId="07CA3DA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verdad y la fidelidad de Dios son la correspondencia perfecta de la naturaleza de Dios con lo que Él debería ser, con la fiabilidad de </w:t>
      </w:r>
      <w:r w:rsidRPr="000A2318">
        <w:rPr>
          <w:rFonts w:ascii="Georgia" w:eastAsia="Times New Roman" w:hAnsi="Georgia" w:cs="Times New Roman"/>
          <w:color w:val="444444"/>
          <w:kern w:val="0"/>
          <w:sz w:val="32"/>
          <w:szCs w:val="32"/>
          <w:lang w:eastAsia="es-MX"/>
          <w14:ligatures w14:val="none"/>
        </w:rPr>
        <w:lastRenderedPageBreak/>
        <w:t>sus palabras y hechos, y con la precisión de su conocimiento, pensamientos y palabras.</w:t>
      </w:r>
    </w:p>
    <w:p w14:paraId="74AB226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lista siguiente presenta evidencias escritúrales de este atributo:</w:t>
      </w:r>
    </w:p>
    <w:p w14:paraId="6454A0BD"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único Dios real; por tanto, es verdadero en contraste con los falsos dioses (Dt. 32:21; Sal. 96:5; 115:4-8; Is. 44:9-10; Jn. 14:6; 17:3; 1 Jn. 5:20).</w:t>
      </w:r>
    </w:p>
    <w:p w14:paraId="1DA7574B"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no puede mentir ni arrepentirse como el hombre, es decir, de manera que su palabra sea incierta (Nm. 23:19; 1 S. 15:29).</w:t>
      </w:r>
    </w:p>
    <w:p w14:paraId="37CC898D"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es el Dios de </w:t>
      </w:r>
      <w:r w:rsidRPr="000A2318">
        <w:rPr>
          <w:rFonts w:ascii="Georgia" w:eastAsia="Times New Roman" w:hAnsi="Georgia" w:cs="Times New Roman"/>
          <w:i/>
          <w:iCs/>
          <w:color w:val="444444"/>
          <w:kern w:val="0"/>
          <w:sz w:val="32"/>
          <w:szCs w:val="32"/>
          <w:bdr w:val="single" w:sz="2" w:space="0" w:color="E4E4E7" w:frame="1"/>
          <w:lang w:eastAsia="es-MX"/>
          <w14:ligatures w14:val="none"/>
        </w:rPr>
        <w:t>kjésed</w:t>
      </w:r>
      <w:r w:rsidRPr="000A2318">
        <w:rPr>
          <w:rFonts w:ascii="Georgia" w:eastAsia="Times New Roman" w:hAnsi="Georgia" w:cs="Times New Roman"/>
          <w:color w:val="444444"/>
          <w:kern w:val="0"/>
          <w:sz w:val="32"/>
          <w:szCs w:val="32"/>
          <w:lang w:eastAsia="es-MX"/>
          <w14:ligatures w14:val="none"/>
        </w:rPr>
        <w:t> (heb. para "amor leal") y verdad (2 S. 2:6; 15:20; Sal. 40:11).</w:t>
      </w:r>
    </w:p>
    <w:p w14:paraId="3CC5ADA1"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Todas las palabras de Dios son verdaderas y fieles (2 S. 7:28; Sal. 19:9; 25:10; 33:4; 111:7; 119:86, 142, 151; Dn. 4:37; Jn. 17:17; Ef. 1:13).</w:t>
      </w:r>
    </w:p>
    <w:p w14:paraId="06A2D74D"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abundante en verdad (Éx. 34:6, NBLH).</w:t>
      </w:r>
    </w:p>
    <w:p w14:paraId="302A6856"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fidelidad de Dios se extiende hasta las nubes (Sal. 36:5).</w:t>
      </w:r>
    </w:p>
    <w:p w14:paraId="65F16A08"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una roca de refugio, por su firmeza confiable (Dt. 32:4, 15, 18, 30, 37; Sal. 18:2-3; 31:6; 36:5; 43:2-3; 54:7; 57:3; 71:22; 96:13; 143:1; 146:6; Is. 26:4).</w:t>
      </w:r>
    </w:p>
    <w:p w14:paraId="797D96FC"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cumple sus pactos (Dt. 4:31; 7:9; Neh. 1:5; Sal. 40:11; Dn. 9:4).</w:t>
      </w:r>
    </w:p>
    <w:p w14:paraId="621638D5"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fiel para dar una salvación completa (1 Co. 1:9; 10:13; 1 Ts. 5:24; 2 Ts.3:3; He. 10:23; 11:11; 1 Jn. 1:9).</w:t>
      </w:r>
    </w:p>
    <w:p w14:paraId="098F23D1" w14:textId="77777777" w:rsidR="000A2318" w:rsidRPr="000A2318" w:rsidRDefault="000A2318" w:rsidP="000A2318">
      <w:pPr>
        <w:numPr>
          <w:ilvl w:val="0"/>
          <w:numId w:val="19"/>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A todas las promesas de Dios en Cristo hay que responder "Sí" y "Amén" (2 Co. 1:18-20).</w:t>
      </w:r>
    </w:p>
    <w:p w14:paraId="535DB3A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metafísicamente verdadero. Él es lo que Dios debería ser. No es como los falsos dioses, que son vanidades y mentiras (Sal. 96:5; 97:7; 115:4-8; Is. 44:9-10). Dios es éticamente verdadero. Su revelación de sí mismo es del todo fiable (Éx. 34:6;Nm. 23:19; Dt. 32:4; Sal. 25:10; 31:6; Jer. 10:8,10; Jn. 14:6; 17:3; Ro. 3:4; Tit. 1:2; He.6:18; 1 Jn. 5:20-21). Esto significa que Dios es absolutamente fiel (Dt. 7:9; Sal. 89:33;Is. 49:7; Lm. 3:22-23; 1 Co. 1:9; 2 Ti. 2:13; He. 6:17-18; 10:23).</w:t>
      </w:r>
    </w:p>
    <w:p w14:paraId="4CC13C3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lógicamente verdadero. Lo sabe todo tal como es en realidad.</w:t>
      </w:r>
    </w:p>
    <w:p w14:paraId="2C301F8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BONDAD</w:t>
      </w:r>
    </w:p>
    <w:p w14:paraId="4D36B9E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bondad de Dios es que Él es la suma perfecta, la fuente y el estándar (para sí mismo y para sus criaturas) de lo que es sin menoscabo (conducente al bienestar), virtuoso, beneficioso y hermoso. </w:t>
      </w:r>
    </w:p>
    <w:p w14:paraId="4786219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Evidencia escritural.</w:t>
      </w:r>
      <w:r w:rsidRPr="000A2318">
        <w:rPr>
          <w:rFonts w:ascii="Georgia" w:eastAsia="Times New Roman" w:hAnsi="Georgia" w:cs="Times New Roman"/>
          <w:color w:val="444444"/>
          <w:kern w:val="0"/>
          <w:sz w:val="32"/>
          <w:szCs w:val="32"/>
          <w:lang w:eastAsia="es-MX"/>
          <w14:ligatures w14:val="none"/>
        </w:rPr>
        <w:t> La bondad de Dios es visible en la siguiente evidencia de la Biblia:</w:t>
      </w:r>
    </w:p>
    <w:p w14:paraId="7FC4704E" w14:textId="77777777" w:rsidR="000A2318" w:rsidRPr="000A2318" w:rsidRDefault="000A2318" w:rsidP="000A2318">
      <w:pPr>
        <w:numPr>
          <w:ilvl w:val="0"/>
          <w:numId w:val="2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hay nadie bueno, excepto Dios (Mt. 5:48; Mr. 10:18; Le. 18:19).</w:t>
      </w:r>
    </w:p>
    <w:p w14:paraId="2E154C3C" w14:textId="77777777" w:rsidR="000A2318" w:rsidRPr="000A2318" w:rsidRDefault="000A2318" w:rsidP="000A2318">
      <w:pPr>
        <w:numPr>
          <w:ilvl w:val="0"/>
          <w:numId w:val="2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Todas las criaturas están llamadas a alabar su bondad (1 Cr. 16:34; 2 Cr. 5:13; Sal. 106:1; 107:1; 118:1; 136:1; Jer. 33:11).</w:t>
      </w:r>
    </w:p>
    <w:p w14:paraId="021A62DB" w14:textId="77777777" w:rsidR="000A2318" w:rsidRPr="000A2318" w:rsidRDefault="000A2318" w:rsidP="000A2318">
      <w:pPr>
        <w:numPr>
          <w:ilvl w:val="0"/>
          <w:numId w:val="20"/>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Se insta a las personas a confiar en el Señor y descubrir que Él es bueno (Sal. 34:8).</w:t>
      </w:r>
    </w:p>
    <w:p w14:paraId="494F22D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Explicación de la bondad de Dios.</w:t>
      </w:r>
      <w:r w:rsidRPr="000A2318">
        <w:rPr>
          <w:rFonts w:ascii="Georgia" w:eastAsia="Times New Roman" w:hAnsi="Georgia" w:cs="Times New Roman"/>
          <w:color w:val="444444"/>
          <w:kern w:val="0"/>
          <w:sz w:val="32"/>
          <w:szCs w:val="32"/>
          <w:lang w:eastAsia="es-MX"/>
          <w14:ligatures w14:val="none"/>
        </w:rPr>
        <w:t> Dios es el bien absoluto (Mr. 10:18; Le. 18:19). Comotal, no se le puede agradar con nada que no sea la absoluta perfección. De ahí que, en un sentido supremo, solo pueda agradarse de sí mismo. Por consiguiente, cuando Él ama a sus criaturas, las ama con una importante estima hacia sí mismo. Él es absolutamente perfecto. Dios es la fuente de todas las bendiciones de sus criaturas (Stg. 1:17). Él es el más alto bien (lat. </w:t>
      </w:r>
      <w:r w:rsidRPr="000A2318">
        <w:rPr>
          <w:rFonts w:ascii="Georgia" w:eastAsia="Times New Roman" w:hAnsi="Georgia" w:cs="Times New Roman"/>
          <w:i/>
          <w:iCs/>
          <w:color w:val="444444"/>
          <w:kern w:val="0"/>
          <w:sz w:val="32"/>
          <w:szCs w:val="32"/>
          <w:bdr w:val="single" w:sz="2" w:space="0" w:color="E4E4E7" w:frame="1"/>
          <w:lang w:eastAsia="es-MX"/>
          <w14:ligatures w14:val="none"/>
        </w:rPr>
        <w:t>summum bonum</w:t>
      </w:r>
      <w:r w:rsidRPr="000A2318">
        <w:rPr>
          <w:rFonts w:ascii="Georgia" w:eastAsia="Times New Roman" w:hAnsi="Georgia" w:cs="Times New Roman"/>
          <w:color w:val="444444"/>
          <w:kern w:val="0"/>
          <w:sz w:val="32"/>
          <w:szCs w:val="32"/>
          <w:lang w:eastAsia="es-MX"/>
          <w14:ligatures w14:val="none"/>
        </w:rPr>
        <w:t>) para sus criaturas, el objetivo adecuado de todos los que se esfuerzan por la verdadera bondad.</w:t>
      </w:r>
    </w:p>
    <w:p w14:paraId="7BF9075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AMOR</w:t>
      </w:r>
    </w:p>
    <w:p w14:paraId="1B9BBF5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El amor perfecto de Dios es su determinación de entregarse a sí mismo y a los demás, y su afecto por sí mismo y por su pueblo. Esta definición afirma que Dios tiene afectos o emociones, pero de nuevo es necesario observar que los afectos de Dios no son pasiones que lo mueven, sino principios activos por los cuales Él expresa sus temperamentos santos. Dios no es insensible ni incapaz de compasión; sin embargo, imaginar que Dios se vea sorprendido por fluctuaciones emocionales es un entendimiento subbíblico de sus </w:t>
      </w:r>
      <w:r w:rsidRPr="000A2318">
        <w:rPr>
          <w:rFonts w:ascii="Georgia" w:eastAsia="Times New Roman" w:hAnsi="Georgia" w:cs="Times New Roman"/>
          <w:color w:val="444444"/>
          <w:kern w:val="0"/>
          <w:sz w:val="32"/>
          <w:szCs w:val="32"/>
          <w:lang w:eastAsia="es-MX"/>
          <w14:ligatures w14:val="none"/>
        </w:rPr>
        <w:lastRenderedPageBreak/>
        <w:t>afectos. La lista siguiente presenta el testimonio bíblico respecto al amor de Dios:</w:t>
      </w:r>
    </w:p>
    <w:p w14:paraId="4109517D" w14:textId="77777777" w:rsidR="000A2318" w:rsidRPr="000A2318" w:rsidRDefault="000A2318" w:rsidP="000A2318">
      <w:pPr>
        <w:numPr>
          <w:ilvl w:val="0"/>
          <w:numId w:val="2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Antiguo Testamento da abundante testimonio del amor de Dios (Dt. 4:37; 7:8,13; 10:15; 23:5; 2 Cr. 2:11; Is. 43:4; 48:14; 63:9; Jer. 31:3; Os. 11:1, 4; 14:4; Sof.3:17; Mal. 1:2).</w:t>
      </w:r>
    </w:p>
    <w:p w14:paraId="1D88082C" w14:textId="77777777" w:rsidR="000A2318" w:rsidRPr="000A2318" w:rsidRDefault="000A2318" w:rsidP="000A2318">
      <w:pPr>
        <w:numPr>
          <w:ilvl w:val="0"/>
          <w:numId w:val="2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no solo ama a personas (Dt. 4:37; 7:8,13; 23:5; Sal. 78:68; 146:8; Pr. 3:12; 2 Cr. 2:11; Jer. 31:3; Mal. 1:2), sino también a virtudes (como se imaginan en las personas) como la justicia y la rectitud (Sal. 11:7; 33:5; 37:28; 45:7).</w:t>
      </w:r>
    </w:p>
    <w:p w14:paraId="06AE38B5" w14:textId="77777777" w:rsidR="000A2318" w:rsidRPr="000A2318" w:rsidRDefault="000A2318" w:rsidP="000A2318">
      <w:pPr>
        <w:numPr>
          <w:ilvl w:val="0"/>
          <w:numId w:val="2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amor de Dios es, en última instancia, entre las tres personas de la Trinidad(Jn. 3:35; 5:20; 10:17; 14:31; 15:9; 17:24, 26). Que este amor incluye afecto es algo que se ve en el uso del verbo griego filéo para el amor del Padre.</w:t>
      </w:r>
    </w:p>
    <w:p w14:paraId="64C23E7C" w14:textId="77777777" w:rsidR="000A2318" w:rsidRPr="000A2318" w:rsidRDefault="000A2318" w:rsidP="000A2318">
      <w:pPr>
        <w:numPr>
          <w:ilvl w:val="0"/>
          <w:numId w:val="2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amor de Dios se manifiesta en el sacrificio de Cristo por el pecado (Jn. 15:13), a favor del mundo y la iglesia (Jn. 3:16; Ro. 5:7-8; 8:37; 1 Jn. 4:9-10) y las personas (Jn. 14:23; 16:27; 17:23; Ro. 9:13; Gá. 2:20). En Juan 16:27, el amor deDios Padre por los creyentes incluye el afecto, como se ve en el uso de del verbo griego </w:t>
      </w:r>
      <w:r w:rsidRPr="000A2318">
        <w:rPr>
          <w:rFonts w:ascii="Georgia" w:eastAsia="Times New Roman" w:hAnsi="Georgia" w:cs="Times New Roman"/>
          <w:i/>
          <w:iCs/>
          <w:color w:val="444444"/>
          <w:kern w:val="0"/>
          <w:sz w:val="32"/>
          <w:szCs w:val="32"/>
          <w:bdr w:val="single" w:sz="2" w:space="0" w:color="E4E4E7" w:frame="1"/>
          <w:lang w:eastAsia="es-MX"/>
          <w14:ligatures w14:val="none"/>
        </w:rPr>
        <w:t>filéo </w:t>
      </w:r>
      <w:r w:rsidRPr="000A2318">
        <w:rPr>
          <w:rFonts w:ascii="Georgia" w:eastAsia="Times New Roman" w:hAnsi="Georgia" w:cs="Times New Roman"/>
          <w:color w:val="444444"/>
          <w:kern w:val="0"/>
          <w:sz w:val="32"/>
          <w:szCs w:val="32"/>
          <w:lang w:eastAsia="es-MX"/>
          <w14:ligatures w14:val="none"/>
        </w:rPr>
        <w:t>para el amor del Padre.</w:t>
      </w:r>
    </w:p>
    <w:p w14:paraId="0AE406DF" w14:textId="77777777" w:rsidR="000A2318" w:rsidRPr="000A2318" w:rsidRDefault="000A2318" w:rsidP="000A2318">
      <w:pPr>
        <w:numPr>
          <w:ilvl w:val="0"/>
          <w:numId w:val="2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esencia de Dios es el amor (1 Jn. 4:8, 16).</w:t>
      </w:r>
    </w:p>
    <w:p w14:paraId="68E85B1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GRACIA</w:t>
      </w:r>
    </w:p>
    <w:p w14:paraId="34FBAFD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gracia de Dios lo describe a Él concediendo favor de un modo perfecto a aquellos que no pueden merecerlo, porque lo han </w:t>
      </w:r>
      <w:r w:rsidRPr="000A2318">
        <w:rPr>
          <w:rFonts w:ascii="Georgia" w:eastAsia="Times New Roman" w:hAnsi="Georgia" w:cs="Times New Roman"/>
          <w:color w:val="444444"/>
          <w:kern w:val="0"/>
          <w:sz w:val="32"/>
          <w:szCs w:val="32"/>
          <w:lang w:eastAsia="es-MX"/>
          <w14:ligatures w14:val="none"/>
        </w:rPr>
        <w:lastRenderedPageBreak/>
        <w:t>rechazado y están bajo la sentencia de la condenación divina. La gracia es, sencillamente, "favor" (heb. </w:t>
      </w:r>
      <w:r w:rsidRPr="000A2318">
        <w:rPr>
          <w:rFonts w:ascii="Georgia" w:eastAsia="Times New Roman" w:hAnsi="Georgia" w:cs="Times New Roman"/>
          <w:i/>
          <w:iCs/>
          <w:color w:val="444444"/>
          <w:kern w:val="0"/>
          <w:sz w:val="32"/>
          <w:szCs w:val="32"/>
          <w:bdr w:val="single" w:sz="2" w:space="0" w:color="E4E4E7" w:frame="1"/>
          <w:lang w:eastAsia="es-MX"/>
          <w14:ligatures w14:val="none"/>
        </w:rPr>
        <w:t>kjen</w:t>
      </w:r>
      <w:r w:rsidRPr="000A2318">
        <w:rPr>
          <w:rFonts w:ascii="Georgia" w:eastAsia="Times New Roman" w:hAnsi="Georgia" w:cs="Times New Roman"/>
          <w:color w:val="444444"/>
          <w:kern w:val="0"/>
          <w:sz w:val="32"/>
          <w:szCs w:val="32"/>
          <w:lang w:eastAsia="es-MX"/>
          <w14:ligatures w14:val="none"/>
        </w:rPr>
        <w:t>; gr. </w:t>
      </w:r>
      <w:r w:rsidRPr="000A2318">
        <w:rPr>
          <w:rFonts w:ascii="Georgia" w:eastAsia="Times New Roman" w:hAnsi="Georgia" w:cs="Times New Roman"/>
          <w:i/>
          <w:iCs/>
          <w:color w:val="444444"/>
          <w:kern w:val="0"/>
          <w:sz w:val="32"/>
          <w:szCs w:val="32"/>
          <w:bdr w:val="single" w:sz="2" w:space="0" w:color="E4E4E7" w:frame="1"/>
          <w:lang w:eastAsia="es-MX"/>
          <w14:ligatures w14:val="none"/>
        </w:rPr>
        <w:t>járis</w:t>
      </w:r>
      <w:r w:rsidRPr="000A2318">
        <w:rPr>
          <w:rFonts w:ascii="Georgia" w:eastAsia="Times New Roman" w:hAnsi="Georgia" w:cs="Times New Roman"/>
          <w:color w:val="444444"/>
          <w:kern w:val="0"/>
          <w:sz w:val="32"/>
          <w:szCs w:val="32"/>
          <w:lang w:eastAsia="es-MX"/>
          <w14:ligatures w14:val="none"/>
        </w:rPr>
        <w:t>); por tanto, no incluye en sí misma base alguna en el mérito o en la falta de mérito. Dios siempre se favorece a sí mismo antes que a cualquier cosa o cualquier otro.</w:t>
      </w:r>
    </w:p>
    <w:p w14:paraId="36968CB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lista siguiente resume la enseñanza bíblica sobre la gracia de Dios:</w:t>
      </w:r>
    </w:p>
    <w:p w14:paraId="48A07995"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Su objeto es, principalmente, el pueblo de Dios (Gn. 6:8; Éx. 33:12,17; 34:9; Pr.3:34).</w:t>
      </w:r>
    </w:p>
    <w:p w14:paraId="4F6518B4"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Israel fue escogido y bendecido por Dios solo por la gracia divina (Éx. 15:13, 16; 19:4; 34:6-7; Dt. 4:37; 7:7-8; 8:14, 17-18; 9:5, 27; 33:3; Is. 35:10; 43:1, 15, 21; 54:5; 63:9; Jer. 3:4, 19; 31:9, 20; Ez. 16:60-63; Os. 8:14; 11:1).</w:t>
      </w:r>
    </w:p>
    <w:p w14:paraId="7471877B"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gracia de Dios es abundante (Éx. 34:6; 2 Cr. 30:9; Neh. 9:17; Sal. 86:15; 103:8; 111:4; 116:5; Jon. 4:2; Jl. 2:13; Zac. 12:10).</w:t>
      </w:r>
    </w:p>
    <w:p w14:paraId="42676E92"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En el Nuevo Testamento, la gracia de Dios es, de forma especial, su favor gratuito e inmerecido hacia los pecadores al darles la salvación del pecado (Ro. 3:24; 5:15; 6:23; Ef. 1:6-7; 2:5, 7-8; 2 Ts. 2:16; Tit. 3:7; 1 P. 5:10). Es una gracia especial,eficaz, a diferencia de la gracia común, que es el cuidado general de Dios por su creación. Y es favor otorgado por la voluntad soberana de Dios, sin consideración alguna </w:t>
      </w:r>
      <w:r w:rsidRPr="000A2318">
        <w:rPr>
          <w:rFonts w:ascii="Georgia" w:eastAsia="Times New Roman" w:hAnsi="Georgia" w:cs="Times New Roman"/>
          <w:color w:val="444444"/>
          <w:kern w:val="0"/>
          <w:sz w:val="32"/>
          <w:szCs w:val="32"/>
          <w:lang w:eastAsia="es-MX"/>
          <w14:ligatures w14:val="none"/>
        </w:rPr>
        <w:lastRenderedPageBreak/>
        <w:t>de mérito o falta de este. Dios siempre da gracia, porque así lo quiere.</w:t>
      </w:r>
    </w:p>
    <w:p w14:paraId="1509BEAB"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gracia de Dios se manifiesta en Jesucristo (Jn. 1:14; 1 P. 1:13).</w:t>
      </w:r>
    </w:p>
    <w:p w14:paraId="31E4619E"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dones de bendiciones espirituales y terrenales de Dios son llamados "gracia"(Ro. 6:1; 12:6-8; Ef. 4:7-12; Fil. 1:2; Col. 1:2; Stg. 4:6).</w:t>
      </w:r>
    </w:p>
    <w:p w14:paraId="2181A66B" w14:textId="77777777" w:rsidR="000A2318" w:rsidRPr="000A2318" w:rsidRDefault="000A2318" w:rsidP="000A2318">
      <w:pPr>
        <w:numPr>
          <w:ilvl w:val="0"/>
          <w:numId w:val="2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gracia de Dios es inmerecida; no da lugar a las obras de mérito (Jn. 1:17; Ro. 4:4, 16; 6:14, 23; 11:5-6; Gá. 5:3-4; Ef. 2:7-9).</w:t>
      </w:r>
    </w:p>
    <w:p w14:paraId="05DA1D4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MISERICORDIA</w:t>
      </w:r>
    </w:p>
    <w:p w14:paraId="1BA3094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misericordia divina describe la perfecta y profunda compasión que Dios siente por las criaturas (personas), como lo demuestra su benevolente bondad a los que están en una condición lastimosa o desdichada, aunque no lo merezcan. Esta definición se basa, en parte, en las palabras que se utilizan en el texto original de la Biblia para "misericordia"(heb. </w:t>
      </w:r>
      <w:r w:rsidRPr="000A2318">
        <w:rPr>
          <w:rFonts w:ascii="Georgia" w:eastAsia="Times New Roman" w:hAnsi="Georgia" w:cs="Times New Roman"/>
          <w:i/>
          <w:iCs/>
          <w:color w:val="444444"/>
          <w:kern w:val="0"/>
          <w:sz w:val="32"/>
          <w:szCs w:val="32"/>
          <w:bdr w:val="single" w:sz="2" w:space="0" w:color="E4E4E7" w:frame="1"/>
          <w:lang w:eastAsia="es-MX"/>
          <w14:ligatures w14:val="none"/>
        </w:rPr>
        <w:t>rakjamim</w:t>
      </w:r>
      <w:r w:rsidRPr="000A2318">
        <w:rPr>
          <w:rFonts w:ascii="Georgia" w:eastAsia="Times New Roman" w:hAnsi="Georgia" w:cs="Times New Roman"/>
          <w:color w:val="444444"/>
          <w:kern w:val="0"/>
          <w:sz w:val="32"/>
          <w:szCs w:val="32"/>
          <w:lang w:eastAsia="es-MX"/>
          <w14:ligatures w14:val="none"/>
        </w:rPr>
        <w:t>; gr. </w:t>
      </w:r>
      <w:r w:rsidRPr="000A2318">
        <w:rPr>
          <w:rFonts w:ascii="Georgia" w:eastAsia="Times New Roman" w:hAnsi="Georgia" w:cs="Times New Roman"/>
          <w:i/>
          <w:iCs/>
          <w:color w:val="444444"/>
          <w:kern w:val="0"/>
          <w:sz w:val="32"/>
          <w:szCs w:val="32"/>
          <w:bdr w:val="single" w:sz="2" w:space="0" w:color="E4E4E7" w:frame="1"/>
          <w:lang w:eastAsia="es-MX"/>
          <w14:ligatures w14:val="none"/>
        </w:rPr>
        <w:t>éleos</w:t>
      </w:r>
      <w:r w:rsidRPr="000A2318">
        <w:rPr>
          <w:rFonts w:ascii="Georgia" w:eastAsia="Times New Roman" w:hAnsi="Georgia" w:cs="Times New Roman"/>
          <w:color w:val="444444"/>
          <w:kern w:val="0"/>
          <w:sz w:val="32"/>
          <w:szCs w:val="32"/>
          <w:lang w:eastAsia="es-MX"/>
          <w14:ligatures w14:val="none"/>
        </w:rPr>
        <w:t>, </w:t>
      </w:r>
      <w:r w:rsidRPr="000A2318">
        <w:rPr>
          <w:rFonts w:ascii="Georgia" w:eastAsia="Times New Roman" w:hAnsi="Georgia" w:cs="Times New Roman"/>
          <w:i/>
          <w:iCs/>
          <w:color w:val="444444"/>
          <w:kern w:val="0"/>
          <w:sz w:val="32"/>
          <w:szCs w:val="32"/>
          <w:bdr w:val="single" w:sz="2" w:space="0" w:color="E4E4E7" w:frame="1"/>
          <w:lang w:eastAsia="es-MX"/>
          <w14:ligatures w14:val="none"/>
        </w:rPr>
        <w:t>oiktirmós</w:t>
      </w:r>
      <w:r w:rsidRPr="000A2318">
        <w:rPr>
          <w:rFonts w:ascii="Georgia" w:eastAsia="Times New Roman" w:hAnsi="Georgia" w:cs="Times New Roman"/>
          <w:color w:val="444444"/>
          <w:kern w:val="0"/>
          <w:sz w:val="32"/>
          <w:szCs w:val="32"/>
          <w:lang w:eastAsia="es-MX"/>
          <w14:ligatures w14:val="none"/>
        </w:rPr>
        <w:t>). Como en el caso de la gracia, esta perfección no considera el mérito ni la falta de este en las personas a quienes Dios da misericordia.</w:t>
      </w:r>
    </w:p>
    <w:p w14:paraId="58A8081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siguiente lista presenta las evidencias escritúrales de la misericordia de Dios:</w:t>
      </w:r>
    </w:p>
    <w:p w14:paraId="414B3AA3"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 una perfección o atributo de Dios (Éx. 34:6; Dt. 4:31; 2 Cr. 30:9; Sal. 86:15; 103:8; 111:4; 112:4; 145:8).</w:t>
      </w:r>
    </w:p>
    <w:p w14:paraId="7E1568B6"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Es múltiple (Éx. 20:6; Dt. 5:10; 2 S. 24:14; Neh. 9:19; Sal. 51:1-2; 57:10; 86:5; Dn. 9:9, 18).</w:t>
      </w:r>
    </w:p>
    <w:p w14:paraId="165F04BB"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falla (Lm. 3:22).</w:t>
      </w:r>
    </w:p>
    <w:p w14:paraId="56454217"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 un aspecto del afecto y el cuidado paternal de Dios (Sal. 103:13).</w:t>
      </w:r>
    </w:p>
    <w:p w14:paraId="3A054320"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Se le concede a los pecadores después del castigo divino (Is. 14:1; 49:13-18; 54:8; 55:7; 60:10; Jer. 12:15; 30:18; 31:20; Os. 2:21-23; Mi. 7:19).</w:t>
      </w:r>
    </w:p>
    <w:p w14:paraId="76ECE323"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A Dios se le llama "Padre de misericordias" (2 Co. 1:3).</w:t>
      </w:r>
    </w:p>
    <w:p w14:paraId="78D29E9C"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mostró su misericordia en Cristo (Le. 1:50-54).</w:t>
      </w:r>
    </w:p>
    <w:p w14:paraId="431BD243"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Cristo mostró la misericordia de Dios en su vida sobre la tierra y como gran sumo sacerdote en el cielo (Mt. 9:36; 14:14; 20:34; He. 2:17). </w:t>
      </w:r>
    </w:p>
    <w:p w14:paraId="1D5E3D77" w14:textId="77777777" w:rsidR="000A2318" w:rsidRPr="000A2318" w:rsidRDefault="000A2318" w:rsidP="000A2318">
      <w:pPr>
        <w:numPr>
          <w:ilvl w:val="0"/>
          <w:numId w:val="2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da misericordia proveyendo salvación en todos sus aspectos, incluido el sustento en la vida cristiana y en la salvación final cuando Cristo regrese (Ro. 9:23; 11:30; 1 Co. 7:25; 2 Co. 4:1; Ef. 2:4; Fil. 2:27; 1 Ti. 1:2,13, 16; 2 Ti. 1:2,16, 18; He. 4:16; 1 P. 1:3; 2:10; 2 Jn. 3; Jud. 2, 21).</w:t>
      </w:r>
    </w:p>
    <w:p w14:paraId="4368D20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PACIENCIA</w:t>
      </w:r>
    </w:p>
    <w:p w14:paraId="274D26B0"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La paciencia de Dios transmite que se siente perfectamente apacible en sí mismo y hacia los pecadores a pesar de la continua desobediencia y de la indiferencia de ellos hacia sus advertencias. Dios no "pierde los estribos", sino que actúa con calma y un afecto adecuado según su plan soberano eterno. La tranquilidad no </w:t>
      </w:r>
      <w:r w:rsidRPr="000A2318">
        <w:rPr>
          <w:rFonts w:ascii="Georgia" w:eastAsia="Times New Roman" w:hAnsi="Georgia" w:cs="Times New Roman"/>
          <w:color w:val="444444"/>
          <w:kern w:val="0"/>
          <w:sz w:val="32"/>
          <w:szCs w:val="32"/>
          <w:lang w:eastAsia="es-MX"/>
          <w14:ligatures w14:val="none"/>
        </w:rPr>
        <w:lastRenderedPageBreak/>
        <w:t>implica que Dios carezca de afectos, sino que los suyos no lo abruman ni lo hacen actuar en contra de su naturaleza.</w:t>
      </w:r>
    </w:p>
    <w:p w14:paraId="55D1FBDD"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evidencia escritural de la paciencia de Dios es visible en las observaciones siguientes:</w:t>
      </w:r>
    </w:p>
    <w:p w14:paraId="73B82386" w14:textId="77777777" w:rsidR="000A2318" w:rsidRPr="000A2318" w:rsidRDefault="000A2318" w:rsidP="000A2318">
      <w:pPr>
        <w:numPr>
          <w:ilvl w:val="0"/>
          <w:numId w:val="2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paciente con aquellos que merecen el castigo divino (Éx. 34:6; Nm. 14:18; Neh. 9:17; Sal. 86:15; 103:8-9; 145:8; Jer. 15:15; Jl. 2:13; Jon. 4:2; Nah. 1:3).</w:t>
      </w:r>
    </w:p>
    <w:p w14:paraId="7A37CE80" w14:textId="77777777" w:rsidR="000A2318" w:rsidRPr="000A2318" w:rsidRDefault="000A2318" w:rsidP="000A2318">
      <w:pPr>
        <w:numPr>
          <w:ilvl w:val="0"/>
          <w:numId w:val="2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ya era paciente antes del tiempo de Cristo (Ro. 3:25; 1 P. 3:20).</w:t>
      </w:r>
    </w:p>
    <w:p w14:paraId="49FA0A66" w14:textId="77777777" w:rsidR="000A2318" w:rsidRPr="000A2318" w:rsidRDefault="000A2318" w:rsidP="000A2318">
      <w:pPr>
        <w:numPr>
          <w:ilvl w:val="0"/>
          <w:numId w:val="2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paciencia de Dios se muestra ahora a los pecadores, sobre todo a través de Jesucristo (Ro. 2:4; 9:22-23; 1 Ti. 1:16; 2 P. 3:9, 15).</w:t>
      </w:r>
    </w:p>
    <w:p w14:paraId="186DB550" w14:textId="77777777" w:rsidR="000A2318" w:rsidRPr="000A2318" w:rsidRDefault="000A2318" w:rsidP="000A2318">
      <w:pPr>
        <w:numPr>
          <w:ilvl w:val="0"/>
          <w:numId w:val="2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paciente al no responder de inmediato a los gritos de venganza justificada (Ap. 6:9-11).</w:t>
      </w:r>
    </w:p>
    <w:p w14:paraId="43D171C3"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SANTIDAD</w:t>
      </w:r>
    </w:p>
    <w:p w14:paraId="55062C6A"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santidad de Dios es su grandeza inherente y absoluta, que lo hace perfectamente inconfundible por encima de todo lo que hay fuera de Él mismo y está separada del pecado de un modo absolutamente moral. Esta definición se centra en el concepto de la separación indicada por los términos hebreo y griego para "santo" (heb. </w:t>
      </w:r>
      <w:r w:rsidRPr="000A2318">
        <w:rPr>
          <w:rFonts w:ascii="Georgia" w:eastAsia="Times New Roman" w:hAnsi="Georgia" w:cs="Times New Roman"/>
          <w:i/>
          <w:iCs/>
          <w:color w:val="444444"/>
          <w:kern w:val="0"/>
          <w:sz w:val="32"/>
          <w:szCs w:val="32"/>
          <w:bdr w:val="single" w:sz="2" w:space="0" w:color="E4E4E7" w:frame="1"/>
          <w:lang w:eastAsia="es-MX"/>
          <w14:ligatures w14:val="none"/>
        </w:rPr>
        <w:t>cadósh</w:t>
      </w:r>
      <w:r w:rsidRPr="000A2318">
        <w:rPr>
          <w:rFonts w:ascii="Georgia" w:eastAsia="Times New Roman" w:hAnsi="Georgia" w:cs="Times New Roman"/>
          <w:color w:val="444444"/>
          <w:kern w:val="0"/>
          <w:sz w:val="32"/>
          <w:szCs w:val="32"/>
          <w:lang w:eastAsia="es-MX"/>
          <w14:ligatures w14:val="none"/>
        </w:rPr>
        <w:t>; gr.</w:t>
      </w:r>
      <w:r w:rsidRPr="000A2318">
        <w:rPr>
          <w:rFonts w:ascii="Georgia" w:eastAsia="Times New Roman" w:hAnsi="Georgia" w:cs="Times New Roman"/>
          <w:i/>
          <w:iCs/>
          <w:color w:val="444444"/>
          <w:kern w:val="0"/>
          <w:sz w:val="32"/>
          <w:szCs w:val="32"/>
          <w:bdr w:val="single" w:sz="2" w:space="0" w:color="E4E4E7" w:frame="1"/>
          <w:lang w:eastAsia="es-MX"/>
          <w14:ligatures w14:val="none"/>
        </w:rPr>
        <w:t>jósios, </w:t>
      </w:r>
      <w:r w:rsidRPr="000A2318">
        <w:rPr>
          <w:rFonts w:ascii="Georgia" w:eastAsia="Times New Roman" w:hAnsi="Georgia" w:cs="Times New Roman"/>
          <w:color w:val="444444"/>
          <w:kern w:val="0"/>
          <w:sz w:val="32"/>
          <w:szCs w:val="32"/>
          <w:lang w:eastAsia="es-MX"/>
          <w14:ligatures w14:val="none"/>
        </w:rPr>
        <w:t> </w:t>
      </w:r>
      <w:r w:rsidRPr="000A2318">
        <w:rPr>
          <w:rFonts w:ascii="Georgia" w:eastAsia="Times New Roman" w:hAnsi="Georgia" w:cs="Times New Roman"/>
          <w:i/>
          <w:iCs/>
          <w:color w:val="444444"/>
          <w:kern w:val="0"/>
          <w:sz w:val="32"/>
          <w:szCs w:val="32"/>
          <w:bdr w:val="single" w:sz="2" w:space="0" w:color="E4E4E7" w:frame="1"/>
          <w:lang w:eastAsia="es-MX"/>
          <w14:ligatures w14:val="none"/>
        </w:rPr>
        <w:t>jágios</w:t>
      </w:r>
      <w:r w:rsidRPr="000A2318">
        <w:rPr>
          <w:rFonts w:ascii="Georgia" w:eastAsia="Times New Roman" w:hAnsi="Georgia" w:cs="Times New Roman"/>
          <w:color w:val="444444"/>
          <w:kern w:val="0"/>
          <w:sz w:val="32"/>
          <w:szCs w:val="32"/>
          <w:lang w:eastAsia="es-MX"/>
          <w14:ligatures w14:val="none"/>
        </w:rPr>
        <w:t>). Existen dos aspectos de la santidad de Dios en las pruebas halladas en las Escrituras:</w:t>
      </w:r>
    </w:p>
    <w:p w14:paraId="68E2D1E5"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lastRenderedPageBreak/>
        <w:t>Santidad majestuosa.</w:t>
      </w:r>
      <w:r w:rsidRPr="000A2318">
        <w:rPr>
          <w:rFonts w:ascii="Georgia" w:eastAsia="Times New Roman" w:hAnsi="Georgia" w:cs="Times New Roman"/>
          <w:color w:val="444444"/>
          <w:kern w:val="0"/>
          <w:sz w:val="32"/>
          <w:szCs w:val="32"/>
          <w:lang w:eastAsia="es-MX"/>
          <w14:ligatures w14:val="none"/>
        </w:rPr>
        <w:t> Alude a que Dios es inherentemente grande y se opone a toda transigencia de su carácter y, por tanto, es distinto a todas sus criaturas en majestad infinita, de un modo trascendental. Dios es único en majestad. Este sentido de la santidad de Dios caracteriza todos sus demás atributos, y todos estos caracterizan su santidad. Esta distinción trascendente queda aseverada por el Antiguo Testamento (Éx. 15:11;1 S. 2:2; 2 Cr. 30:27; Sal. 5:7; 22:3; 48:1; 71:22; 89:18; 97:12; 98:1; 99:3, 5, 9; 103:1; 105:3; 145:21; Pr. 30:3; Is. 5:16; 6:3; 10:20; 29:23; 43:14-15; 49:7; 54:5; 57:15; Jer.51:5; Os. 11:9; Hab. 1:12) y por el Nuevo Testamento (Mr. 1:24; Lc. 1:49; 4:34; Jn.17:11; Ap. 4:8; 6:10; 15:4).</w:t>
      </w:r>
    </w:p>
    <w:p w14:paraId="609B33E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Santidad ética, moral.</w:t>
      </w:r>
      <w:r w:rsidRPr="000A2318">
        <w:rPr>
          <w:rFonts w:ascii="Georgia" w:eastAsia="Times New Roman" w:hAnsi="Georgia" w:cs="Times New Roman"/>
          <w:color w:val="444444"/>
          <w:kern w:val="0"/>
          <w:sz w:val="32"/>
          <w:szCs w:val="32"/>
          <w:lang w:eastAsia="es-MX"/>
          <w14:ligatures w14:val="none"/>
        </w:rPr>
        <w:t> Dado que la grandeza de Dios es inherente a Él y lo hace, por tanto, distinto a todo lo externo a Él de una forma trascendente, con total certeza está apartado del pecado, y es moral y éticamente perfecto, aborrece el pecado y exige pureza en sus criaturas morales (Lv. 11:44; 19:2; 20:26; 22:32; Jos. 24:19; Job 34:10; Sal.5:5; 7:11; Is. 1:12-17; Ez. 39:7; Am. 2:7; 5:21-23; Hab. 1:13; Zac. 8:17; 1 P. 1:15-16).</w:t>
      </w:r>
    </w:p>
    <w:p w14:paraId="3D230C7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JUSTICIA</w:t>
      </w:r>
    </w:p>
    <w:p w14:paraId="04A2327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justicia de Dios es perfecta y absoluta en y hacia sí mismo, en su prevención de cualquier violación de la justicia de su carácter y en su autorrevelación en los actos de justicia. Tanto el término hebreo del Antiguo Testamento (</w:t>
      </w:r>
      <w:r w:rsidRPr="000A2318">
        <w:rPr>
          <w:rFonts w:ascii="Georgia" w:eastAsia="Times New Roman" w:hAnsi="Georgia" w:cs="Times New Roman"/>
          <w:i/>
          <w:iCs/>
          <w:color w:val="444444"/>
          <w:kern w:val="0"/>
          <w:sz w:val="32"/>
          <w:szCs w:val="32"/>
          <w:bdr w:val="single" w:sz="2" w:space="0" w:color="E4E4E7" w:frame="1"/>
          <w:lang w:eastAsia="es-MX"/>
          <w14:ligatures w14:val="none"/>
        </w:rPr>
        <w:t>tsedacá</w:t>
      </w:r>
      <w:r w:rsidRPr="000A2318">
        <w:rPr>
          <w:rFonts w:ascii="Georgia" w:eastAsia="Times New Roman" w:hAnsi="Georgia" w:cs="Times New Roman"/>
          <w:color w:val="444444"/>
          <w:kern w:val="0"/>
          <w:sz w:val="32"/>
          <w:szCs w:val="32"/>
          <w:lang w:eastAsia="es-MX"/>
          <w14:ligatures w14:val="none"/>
        </w:rPr>
        <w:t xml:space="preserve">) y el término griego del Nuevo </w:t>
      </w:r>
      <w:r w:rsidRPr="000A2318">
        <w:rPr>
          <w:rFonts w:ascii="Georgia" w:eastAsia="Times New Roman" w:hAnsi="Georgia" w:cs="Times New Roman"/>
          <w:color w:val="444444"/>
          <w:kern w:val="0"/>
          <w:sz w:val="32"/>
          <w:szCs w:val="32"/>
          <w:lang w:eastAsia="es-MX"/>
          <w14:ligatures w14:val="none"/>
        </w:rPr>
        <w:lastRenderedPageBreak/>
        <w:t>Testamento (</w:t>
      </w:r>
      <w:r w:rsidRPr="000A2318">
        <w:rPr>
          <w:rFonts w:ascii="Georgia" w:eastAsia="Times New Roman" w:hAnsi="Georgia" w:cs="Times New Roman"/>
          <w:i/>
          <w:iCs/>
          <w:color w:val="444444"/>
          <w:kern w:val="0"/>
          <w:sz w:val="32"/>
          <w:szCs w:val="32"/>
          <w:bdr w:val="single" w:sz="2" w:space="0" w:color="E4E4E7" w:frame="1"/>
          <w:lang w:eastAsia="es-MX"/>
          <w14:ligatures w14:val="none"/>
        </w:rPr>
        <w:t>dikaiosúne</w:t>
      </w:r>
      <w:r w:rsidRPr="000A2318">
        <w:rPr>
          <w:rFonts w:ascii="Georgia" w:eastAsia="Times New Roman" w:hAnsi="Georgia" w:cs="Times New Roman"/>
          <w:color w:val="444444"/>
          <w:kern w:val="0"/>
          <w:sz w:val="32"/>
          <w:szCs w:val="32"/>
          <w:lang w:eastAsia="es-MX"/>
          <w14:ligatures w14:val="none"/>
        </w:rPr>
        <w:t>) para "justicia" transmiten el sentido de conformidad a un estándar.</w:t>
      </w:r>
    </w:p>
    <w:p w14:paraId="5D777F2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Categorización y evidencia escritural.</w:t>
      </w:r>
      <w:r w:rsidRPr="000A2318">
        <w:rPr>
          <w:rFonts w:ascii="Georgia" w:eastAsia="Times New Roman" w:hAnsi="Georgia" w:cs="Times New Roman"/>
          <w:color w:val="444444"/>
          <w:kern w:val="0"/>
          <w:sz w:val="32"/>
          <w:szCs w:val="32"/>
          <w:lang w:eastAsia="es-MX"/>
          <w14:ligatures w14:val="none"/>
        </w:rPr>
        <w:t> La Biblia describe dos tipos de justicia:</w:t>
      </w:r>
    </w:p>
    <w:p w14:paraId="4C571A7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Justicia rectoral.</w:t>
      </w:r>
      <w:r w:rsidRPr="000A2318">
        <w:rPr>
          <w:rFonts w:ascii="Georgia" w:eastAsia="Times New Roman" w:hAnsi="Georgia" w:cs="Times New Roman"/>
          <w:color w:val="444444"/>
          <w:kern w:val="0"/>
          <w:sz w:val="32"/>
          <w:szCs w:val="32"/>
          <w:lang w:eastAsia="es-MX"/>
          <w14:ligatures w14:val="none"/>
        </w:rPr>
        <w:t> Es la rectitud de Dios (del lat. </w:t>
      </w:r>
      <w:r w:rsidRPr="000A2318">
        <w:rPr>
          <w:rFonts w:ascii="Georgia" w:eastAsia="Times New Roman" w:hAnsi="Georgia" w:cs="Times New Roman"/>
          <w:i/>
          <w:iCs/>
          <w:color w:val="444444"/>
          <w:kern w:val="0"/>
          <w:sz w:val="32"/>
          <w:szCs w:val="32"/>
          <w:bdr w:val="single" w:sz="2" w:space="0" w:color="E4E4E7" w:frame="1"/>
          <w:lang w:eastAsia="es-MX"/>
          <w14:ligatures w14:val="none"/>
        </w:rPr>
        <w:t>Rectus</w:t>
      </w:r>
      <w:r w:rsidRPr="000A2318">
        <w:rPr>
          <w:rFonts w:ascii="Georgia" w:eastAsia="Times New Roman" w:hAnsi="Georgia" w:cs="Times New Roman"/>
          <w:color w:val="444444"/>
          <w:kern w:val="0"/>
          <w:sz w:val="32"/>
          <w:szCs w:val="32"/>
          <w:lang w:eastAsia="es-MX"/>
          <w14:ligatures w14:val="none"/>
        </w:rPr>
        <w:t>, "derecho") como Gobernador, Legislador y Juez moral del mundo, quien impone la ley con promesas de recompensa y castigo (Dt. 4:8; 2 S. 23:3; Sal. 9:4; 99:4; 119:7, 62, 75, 106; Is. 33:22; Le. 1:6; Ro.1:32; 2:26; 7:12; 8:4; 9:31; Stg. 4:12).</w:t>
      </w:r>
    </w:p>
    <w:p w14:paraId="44A04D9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Justicia distributiva.</w:t>
      </w:r>
      <w:r w:rsidRPr="000A2318">
        <w:rPr>
          <w:rFonts w:ascii="Georgia" w:eastAsia="Times New Roman" w:hAnsi="Georgia" w:cs="Times New Roman"/>
          <w:color w:val="444444"/>
          <w:kern w:val="0"/>
          <w:sz w:val="32"/>
          <w:szCs w:val="32"/>
          <w:lang w:eastAsia="es-MX"/>
          <w14:ligatures w14:val="none"/>
        </w:rPr>
        <w:t xml:space="preserve"> Este aspecto de la justicia de Dios es su rectitud en la ejecución de la ley, en la distribución de la recompensa y el castigo (1 R. 8:32; 2 Cr. 6:23; Sal.7:11; Is. 3:10-11; 11:4; 16:5; 31:1; Ro. 2:6; 2 Ti. 4:8; 1 P. 1:17). Dos categorías dentro de la justicia distributiva de Dios son su justicia retributiva y su justicia remunerativa. La justicia retributiva es que Dios inflige castigo por la desobediencia a su ley (2 Cr.12:6; Esd. 9:15; Neh. 9:26-30; Sal. 129:4; Is. 5:15-16; Jer. 11:20; Ez. 28:22; 36:23; 38:16-23; 39:27; 43:8; Dn. 9:14; Os. 10:2; Sof. 3:5; Ro. 1:32; 2:9; 12:19; 2 Ts. 1:8; Ap.15:3; 16:5, 7; 19:2,11). La justicia remunerativa es la distribución de recompensas por parte de Dios por la obediencia a su ley (Dt. 7:9, 12-13; 2 Cr. 6:14-15; Sal. 58:11; Mi.7:20; Mt. 25:21, 34; Ro. 2:7; He. 11:26). A Dios no se le requiere que dé recompensas </w:t>
      </w:r>
      <w:r w:rsidRPr="000A2318">
        <w:rPr>
          <w:rFonts w:ascii="Georgia" w:eastAsia="Times New Roman" w:hAnsi="Georgia" w:cs="Times New Roman"/>
          <w:color w:val="444444"/>
          <w:kern w:val="0"/>
          <w:sz w:val="32"/>
          <w:szCs w:val="32"/>
          <w:lang w:eastAsia="es-MX"/>
          <w14:ligatures w14:val="none"/>
        </w:rPr>
        <w:lastRenderedPageBreak/>
        <w:t>por la obediencia, ya que al hombre se le exige obedecer a Dios. Sin embargo, Él las da por gracia (Job 41:11; Le. 17:10; 1 Co. 4:7).</w:t>
      </w:r>
    </w:p>
    <w:p w14:paraId="54CE1A7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La santidad y la justicia de Dios en la salvación.</w:t>
      </w:r>
      <w:r w:rsidRPr="000A2318">
        <w:rPr>
          <w:rFonts w:ascii="Georgia" w:eastAsia="Times New Roman" w:hAnsi="Georgia" w:cs="Times New Roman"/>
          <w:color w:val="444444"/>
          <w:kern w:val="0"/>
          <w:sz w:val="32"/>
          <w:szCs w:val="32"/>
          <w:lang w:eastAsia="es-MX"/>
          <w14:ligatures w14:val="none"/>
        </w:rPr>
        <w:t> Un Dios santo y justo exige santidad y justicia a las personas que quieran relacionarse con Él de la forma correcta (Lv. 11:44; Sal. 29:2; 1 P. 1:15-16). Dios está en oposición absoluta y fundamental al pecado, de modo que debe juzgarlo y castigarlo. En la salvación de los pecadores se revela la santidad y la justicia de Dios, porque en la salvación Dios juzga efectivamente al pecado e imputa la justicia a las personas para poder aceptarlas como santas, sin comprometer su santidad y su justicia sustanciales.</w:t>
      </w:r>
    </w:p>
    <w:p w14:paraId="01DAE576"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manifestó su santidad y su justicia en la salvación pasada de Israel y hará lo mismo cuando salve en el futuro a su pueblo. Por ejemplo, en Ezequiel 39:21-29 Dios juzga y restaura a Israel para mantener y manifestar su santidad. Muchos pasajes muestran, de manera similar, que Dios manifiesta su santidad y su justicia apartando, juzgando y salvando a Israel (santidad: Lv. 20:26; Sal. 98:1; 99:9; 105:3; 106:47; 108:7; 111:9; Is. 10:20; 12:6; 41:14, 20; 43:3, 14; 45:11; 47:4; 49:7; 52:10; 55:5; Ez. 36:21-23; Os. 11:9; justicia: Neh. 9:8; Sal. 72:2; 85:13; 116:5; Is. 45:21-25; Jer. 33:15; Mal. 4:2). La santidad y la justicia de Dios se manifiestan de manera especial en la salvación por medio del Señor Jesucristo (Ro. 3:21-22, 24, 26, 30; 4:5, 25; 5:1, 9; 8:30, 33; 1 Co.6:11; Gá. 2:16-17; 3:24).</w:t>
      </w:r>
    </w:p>
    <w:p w14:paraId="45A18E3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CELOS</w:t>
      </w:r>
    </w:p>
    <w:p w14:paraId="61DAF16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celos de Dios son su celosa protección de todo lo que le pertenece (Él mismo, su nombre, su gloria, su pueblo, su derecho exclusivo a recibir adoración y máxima obediencia, su tierra y su ciudad).</w:t>
      </w:r>
    </w:p>
    <w:p w14:paraId="276D2B6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celos de Dios son visibles en las siguientes enseñanzas de las Escrituras:</w:t>
      </w:r>
    </w:p>
    <w:p w14:paraId="222706D4"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nombre de Dios es "Celoso" (Éx. 34:14).</w:t>
      </w:r>
    </w:p>
    <w:p w14:paraId="4E3DC8E2"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celoso de ser el único Dios adorado y servido (Éx. 20:5; Dt. 4:24; 5:9; 6:15; 29:18-20; 32:16, 21; 1 R. 14:22; Sal. 78:58-59; 79:1-7; 1 Co. 10:22).</w:t>
      </w:r>
    </w:p>
    <w:p w14:paraId="33506616"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celoso de que lo sirvan como el Dios santo (Jos. 24:19; Stg. 4:5).</w:t>
      </w:r>
    </w:p>
    <w:p w14:paraId="2E69279F"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castiga celosamente a su pueblo pecador (Sal. 79:1-7; Ez. 16:42; 23:25).</w:t>
      </w:r>
    </w:p>
    <w:p w14:paraId="1321B922"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restaura a su pueblo por su celo (2 R. 19:31; Is. 37:32; 63:15).</w:t>
      </w:r>
    </w:p>
    <w:p w14:paraId="0FC813F0"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 celoso de su santo nombre y de su gloria (Ez. 39:25).</w:t>
      </w:r>
    </w:p>
    <w:p w14:paraId="09B195B7"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establecerá, por su celo, el reino davídico del Mesías (Is. 9:6-7).</w:t>
      </w:r>
    </w:p>
    <w:p w14:paraId="7CC93171"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celos de Dios toman venganza sobre sus enemigos (Is. 42:13; 59:16-20; Ez. 5:13; 36:5; 38:19; Nah. 1:2; Sof. 3:8).</w:t>
      </w:r>
    </w:p>
    <w:p w14:paraId="4D7AC372" w14:textId="77777777" w:rsidR="000A2318" w:rsidRPr="000A2318" w:rsidRDefault="000A2318" w:rsidP="000A2318">
      <w:pPr>
        <w:numPr>
          <w:ilvl w:val="0"/>
          <w:numId w:val="2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Dios es celoso de la tierra de Canaán y de Jerusalén (Ez. 36:5-38; Zac. 1:14).</w:t>
      </w:r>
    </w:p>
    <w:p w14:paraId="79A8CEF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VOLUNTAD</w:t>
      </w:r>
    </w:p>
    <w:p w14:paraId="5C17EE4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voluntad de Dios es su determinación perfecta y su ordenación soberana de todas las cosas, pertenecientes ambas a Él (incluidos sus decretos y sus actos) y a su creación (incluidos los acontecimientos de la historia y los pensamientos y los actos de las personas), todo para la magnificación de su mayor gloria.</w:t>
      </w:r>
    </w:p>
    <w:p w14:paraId="1D1D2E6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Evidencia escritural.</w:t>
      </w:r>
      <w:r w:rsidRPr="000A2318">
        <w:rPr>
          <w:rFonts w:ascii="Georgia" w:eastAsia="Times New Roman" w:hAnsi="Georgia" w:cs="Times New Roman"/>
          <w:color w:val="444444"/>
          <w:kern w:val="0"/>
          <w:sz w:val="32"/>
          <w:szCs w:val="32"/>
          <w:lang w:eastAsia="es-MX"/>
          <w14:ligatures w14:val="none"/>
        </w:rPr>
        <w:t> Todo depende de la voluntad de Dios:</w:t>
      </w:r>
    </w:p>
    <w:p w14:paraId="0388FA23"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creación y la preservación (Sal. 135:6; Jer. 18:6; Ap. 4:11).</w:t>
      </w:r>
    </w:p>
    <w:p w14:paraId="38F0BB5A"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gobierno (Pr. 21:1; Dn. 4:17, 25, 32, 35).</w:t>
      </w:r>
    </w:p>
    <w:p w14:paraId="06502CBD"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elección y la reprobación (Ro. 9:15-16,18; Ef. 1:11-12).</w:t>
      </w:r>
    </w:p>
    <w:p w14:paraId="4CD0F53F"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sufrimiento de Cristo (Le. 22:42; Hch. 2:23; 4:27-28).</w:t>
      </w:r>
    </w:p>
    <w:p w14:paraId="075D60A2"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regeneración (Jn. 1:13; Stg. 1:18).</w:t>
      </w:r>
    </w:p>
    <w:p w14:paraId="2450EC2A"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santificación (Fil. 2:13).</w:t>
      </w:r>
    </w:p>
    <w:p w14:paraId="4F80BB68"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Los sufrimientos de los creyentes (1 P. 3:17).</w:t>
      </w:r>
    </w:p>
    <w:p w14:paraId="18A26ECF"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vida y el destino del hombre (Is. 45:9; Hch. 18:21; Ro. 15:32; Stg. 4:15).</w:t>
      </w:r>
    </w:p>
    <w:p w14:paraId="2A81AF80" w14:textId="77777777" w:rsidR="000A2318" w:rsidRPr="000A2318" w:rsidRDefault="000A2318" w:rsidP="000A2318">
      <w:pPr>
        <w:numPr>
          <w:ilvl w:val="0"/>
          <w:numId w:val="26"/>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cosas más pequeñas (Mt. 10:29).</w:t>
      </w:r>
    </w:p>
    <w:p w14:paraId="4C36931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voluntad de Dios es soberanamente independiente de todo lo externo a él mismo:</w:t>
      </w:r>
    </w:p>
    <w:p w14:paraId="64B5F880"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Él actúa según su beneplácito (Sal. 115:3; Pr. 21:1; Dn. 4:35).</w:t>
      </w:r>
    </w:p>
    <w:p w14:paraId="340B3F36"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No le rinde cuenta a nadie (Job 33:13; Is. 46:10; Mt. 20:15; Ro. 9:19-20).</w:t>
      </w:r>
    </w:p>
    <w:p w14:paraId="2E84C5FF"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Se le describe como alfarero y a sus criaturas como barro (Job 10:9; 33:6; Is.29:16; 64:8; Jer. 18:1-10; Ro. 9:19-24).</w:t>
      </w:r>
    </w:p>
    <w:p w14:paraId="36AC9723"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Las naciones son "menos que nada" delante de Él (Is. 40:15-17).</w:t>
      </w:r>
    </w:p>
    <w:p w14:paraId="162EE8D8"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Nadie puede impedirle que haga lo que le plazca (Job 9:2-13; 11:10; Is. 10:15; Dn. 4:35).</w:t>
      </w:r>
    </w:p>
    <w:p w14:paraId="20A752C1"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Él muestra misericordia o se endurece exclusivamente según su voluntad (Ro.9:15-18).</w:t>
      </w:r>
    </w:p>
    <w:p w14:paraId="4E1E7700"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Espíritu Santo reparte los dones espirituales como Él quiere (1 Co. 12:11).</w:t>
      </w:r>
    </w:p>
    <w:p w14:paraId="01C82062" w14:textId="77777777" w:rsidR="000A2318" w:rsidRPr="000A2318" w:rsidRDefault="000A2318" w:rsidP="000A2318">
      <w:pPr>
        <w:numPr>
          <w:ilvl w:val="0"/>
          <w:numId w:val="27"/>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El hombre no tiene derecho a exigirle a Dios que exprese su voluntad de manerasparticulares (Mt. 20:13-16; Ro. 9:20-21).</w:t>
      </w:r>
    </w:p>
    <w:p w14:paraId="758EF9D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b/>
          <w:bCs/>
          <w:color w:val="444444"/>
          <w:kern w:val="0"/>
          <w:sz w:val="32"/>
          <w:szCs w:val="32"/>
          <w:bdr w:val="single" w:sz="2" w:space="0" w:color="E4E4E7" w:frame="1"/>
          <w:lang w:eastAsia="es-MX"/>
          <w14:ligatures w14:val="none"/>
        </w:rPr>
        <w:t>Pregunta</w:t>
      </w:r>
      <w:r w:rsidRPr="000A2318">
        <w:rPr>
          <w:rFonts w:ascii="Georgia" w:eastAsia="Times New Roman" w:hAnsi="Georgia" w:cs="Times New Roman"/>
          <w:color w:val="444444"/>
          <w:kern w:val="0"/>
          <w:sz w:val="32"/>
          <w:szCs w:val="32"/>
          <w:lang w:eastAsia="es-MX"/>
          <w14:ligatures w14:val="none"/>
        </w:rPr>
        <w:t>: ¿Presenta, acaso, la enseñanza bíblica un problema con aparentes contradicciones en el seno de la voluntad de Dios?</w:t>
      </w:r>
    </w:p>
    <w:p w14:paraId="091457DA" w14:textId="77777777" w:rsidR="000A2318" w:rsidRPr="000A2318" w:rsidRDefault="000A2318" w:rsidP="000A2318">
      <w:pPr>
        <w:numPr>
          <w:ilvl w:val="0"/>
          <w:numId w:val="2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Dios quiere lo que el hombre debería hacer (Mt. 7:21; 12:50; Jn. 4:34; 7:17; Ro.12:2), pero también lo que el hombre hace (Sal. 115:3; Dn. 4:17, 25, 32, 35; Ro. 9:18-19; Ef. 1:5, 9, 11; Ap. 4:11). En ocasiones, parece que la voluntad de Dios para el hombre está en conflicto con su voluntad en sus propios actos. Porejemplo, Él quiere que el hombre obedezca, pero lo </w:t>
      </w:r>
      <w:r w:rsidRPr="000A2318">
        <w:rPr>
          <w:rFonts w:ascii="Georgia" w:eastAsia="Times New Roman" w:hAnsi="Georgia" w:cs="Times New Roman"/>
          <w:color w:val="444444"/>
          <w:kern w:val="0"/>
          <w:sz w:val="32"/>
          <w:szCs w:val="32"/>
          <w:lang w:eastAsia="es-MX"/>
          <w14:ligatures w14:val="none"/>
        </w:rPr>
        <w:lastRenderedPageBreak/>
        <w:t>endurece en desobediencia e incredulidad (Éx. 4:21; 7:3-5; Ro. 9:17-19).</w:t>
      </w:r>
    </w:p>
    <w:p w14:paraId="6C7AF207" w14:textId="77777777" w:rsidR="000A2318" w:rsidRPr="000A2318" w:rsidRDefault="000A2318" w:rsidP="000A2318">
      <w:pPr>
        <w:numPr>
          <w:ilvl w:val="0"/>
          <w:numId w:val="2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quiere que Abraham sacrifique a su hijo y después le impide hacerlo (Gn.22:1-14).</w:t>
      </w:r>
    </w:p>
    <w:p w14:paraId="43A3DA59" w14:textId="77777777" w:rsidR="000A2318" w:rsidRPr="000A2318" w:rsidRDefault="000A2318" w:rsidP="000A2318">
      <w:pPr>
        <w:numPr>
          <w:ilvl w:val="0"/>
          <w:numId w:val="2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quiere que Ezequías muera, pero después amplía su vida en quince años(2 R. 20:1-11; Is. 38:1, 5).</w:t>
      </w:r>
    </w:p>
    <w:p w14:paraId="7FFC6012" w14:textId="77777777" w:rsidR="000A2318" w:rsidRPr="000A2318" w:rsidRDefault="000A2318" w:rsidP="000A2318">
      <w:pPr>
        <w:numPr>
          <w:ilvl w:val="0"/>
          <w:numId w:val="2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quiere que el justo no sea condenado, pero Jesús fue entregado para ser crucificado por el propósito determinado y la presciencia de Dios, y este hizo responsable a Israel por el asesinado del Mesías (Hch. 2:23; 3:18; 4:27-28).</w:t>
      </w:r>
    </w:p>
    <w:p w14:paraId="0FFE8748" w14:textId="77777777" w:rsidR="000A2318" w:rsidRPr="000A2318" w:rsidRDefault="000A2318" w:rsidP="000A2318">
      <w:pPr>
        <w:numPr>
          <w:ilvl w:val="0"/>
          <w:numId w:val="2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odia el pecado y no desea que exista, según sus preceptos, pero ordenando, no obstante, que exista y controlándolo por medio de su meticulosa providencia (Éx. 4:21; Jos. 11:20; 1 S. 2:25; 2 S. 16:10; Hab. 1; Hch. 2:23; 4:27-28; Ro. 1:24, 26, 28; 2 Ts. 2:11). Incluso dispuso que Adán y Eva desobedecieran en el jardín y que Satanás afligiera a Job (Job 42:11; cf. Ef. 1:11).</w:t>
      </w:r>
    </w:p>
    <w:p w14:paraId="329888A2" w14:textId="77777777" w:rsidR="000A2318" w:rsidRPr="000A2318" w:rsidRDefault="000A2318" w:rsidP="000A2318">
      <w:pPr>
        <w:numPr>
          <w:ilvl w:val="0"/>
          <w:numId w:val="28"/>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Dios quiere, en un sentido, la salvación de todo el mundo (Ez. 18:23, 32; 33:11), pero en otro quiere que algunos tengan misericordia salvífica y que otros sean endurecidos.</w:t>
      </w:r>
    </w:p>
    <w:p w14:paraId="20BE808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solución a estas aparentes contradicciones se encuentra en la distinción entre dos aspectos de la voluntad de Dios: su voluntad decretiva y su voluntad preceptiva.</w:t>
      </w:r>
    </w:p>
    <w:p w14:paraId="47556E1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lastRenderedPageBreak/>
        <w:t>La voluntad decretiva.</w:t>
      </w:r>
      <w:r w:rsidRPr="000A2318">
        <w:rPr>
          <w:rFonts w:ascii="Georgia" w:eastAsia="Times New Roman" w:hAnsi="Georgia" w:cs="Times New Roman"/>
          <w:color w:val="444444"/>
          <w:kern w:val="0"/>
          <w:sz w:val="32"/>
          <w:szCs w:val="32"/>
          <w:lang w:eastAsia="es-MX"/>
          <w14:ligatures w14:val="none"/>
        </w:rPr>
        <w:t> Algunos la han denominado "voluntad secreta" de Dios y, aunque su magnitud está oculta, se revelan aspectos de ella (p. ej., la profecía predictiva).</w:t>
      </w:r>
    </w:p>
    <w:p w14:paraId="336C76C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Es el beneplácito de Dios, su consejo o decreto eterno, inalterable en el cual ha predestinado todas las cosas. La voluntad decretiva de Dios caracterizará la totalidad de la esencia de Dios, de manera que es eterna, inmutable, independiente y omnipotente(Sal. 33:11; 115:3; Is. 36:10; Dn. 4:25, 35; Mt. 11:25-26; Ro. 9:18; Ef. 1:4; Ap. 4:11).Esto no significa que Él sea la causa inmediata o eficiente de todas las cosas, sino que todas ellas existen o suceden por su decreto soberano eterno. La voluntad decretiva de Dios corrobora todas las cosas, pero no coacciona a sus criaturas para que hagan algo. Decreta las elecciones libres de los hombres. Como declara la Confesión de Westminster (3.1): "Dios desde la eternidad, por el sabio y santo consejo de su voluntad, ordenó libre e inalterablemente todo lo que sucede. Sin embargo, lo hizo de tal manera, que Dios ni es autor del pecado, ni hace violencia al libre albedrío de sus criaturas, ni quita la libertad ni contingencia de las causas secundarias, sino más bien las establece".</w:t>
      </w:r>
    </w:p>
    <w:p w14:paraId="631508F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De modo que el pecado está en el plan general de Dios. Él no condona la desobediencia de sus criaturas ni es la causa inmediata o eficiente del pecado (Stg. 1:13). No se deleita en la existencia del pecado en sí mismo, sino que la dispone mediante su decreto para </w:t>
      </w:r>
      <w:r w:rsidRPr="000A2318">
        <w:rPr>
          <w:rFonts w:ascii="Georgia" w:eastAsia="Times New Roman" w:hAnsi="Georgia" w:cs="Times New Roman"/>
          <w:color w:val="444444"/>
          <w:kern w:val="0"/>
          <w:sz w:val="32"/>
          <w:szCs w:val="32"/>
          <w:lang w:eastAsia="es-MX"/>
          <w14:ligatures w14:val="none"/>
        </w:rPr>
        <w:lastRenderedPageBreak/>
        <w:t>lograr el fin más sabio y santo de traer la gloria suprema a sí mismo (Ro.5:20-21; 9:17-24).</w:t>
      </w:r>
    </w:p>
    <w:p w14:paraId="39056AF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Se deberían tener en mente dos precauciones respecto a la voluntad decretiva de Dios. En primer lugar, cuando esta incluye el pecado, dicha transgresión ocurrirá con toda seguridad, pero se iniciará por la volición del pecador. Y, en segundo lugar, la meticulosa providencia de Dios lo incluye a Él apoyando los diversos procesos naturales y hasta elaborando (sin comprometer su santidad) las circunstancias de la decisión de pecar del individuo.</w:t>
      </w:r>
    </w:p>
    <w:p w14:paraId="1FE60011"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i/>
          <w:iCs/>
          <w:color w:val="444444"/>
          <w:kern w:val="0"/>
          <w:sz w:val="32"/>
          <w:szCs w:val="32"/>
          <w:bdr w:val="single" w:sz="2" w:space="0" w:color="E4E4E7" w:frame="1"/>
          <w:lang w:eastAsia="es-MX"/>
          <w14:ligatures w14:val="none"/>
        </w:rPr>
        <w:t>La voluntad preceptiva.</w:t>
      </w:r>
      <w:r w:rsidRPr="000A2318">
        <w:rPr>
          <w:rFonts w:ascii="Georgia" w:eastAsia="Times New Roman" w:hAnsi="Georgia" w:cs="Times New Roman"/>
          <w:color w:val="444444"/>
          <w:kern w:val="0"/>
          <w:sz w:val="32"/>
          <w:szCs w:val="32"/>
          <w:lang w:eastAsia="es-MX"/>
          <w14:ligatures w14:val="none"/>
        </w:rPr>
        <w:t> Consiste en los preceptos de Dios en la ley y en el evangelio para la conducta del hombre (Mt. 7:21; 12:50; Jn. 7:17; Ro. 12:2; 1 Ts. 4:3-8; 5:18; He.13:21; 1 Jn. 2:17). Se le suele llamar la voluntad de Dios "revelada" o "indicada". En ocasiones, la voluntad decretiva y la voluntad preceptiva coinciden, pero Dios dispone a menudo, como parte de su voluntad decretiva, que la criatura desobedezca a su voluntad preceptiva. Dios revela su voluntad preceptiva mediante los mandamientos, las prohibiciones, las advertencias, los castigos y los juicios de las Escrituras. La voluntad preceptiva de Dios es su voluntad en un sentido prescriptivo solamente. Su voluntad decretiva es la perfección que resulta en sucesos reales. La voluntad preceptiva no revelalo que Dios hará, sino lo que Él exige de su pueblo.</w:t>
      </w:r>
    </w:p>
    <w:p w14:paraId="559D60B2"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Dios ha incluido el pecado en su plan, prohibiéndole al hombre pecar, pero sirviéndose del pecado como medio de traer la mayor cantidad de gloria a sí mismo (Gn. 50:20;Hch. 2:23). Tanto en su voluntad decretiva como en su voluntad preceptiva, Dios no toma placer en el pecado ni determina de forma absoluta salvar a todas las personas(p. ej., Ez. 33:11 debería clasificarse bajo la voluntad preceptiva de Dios). La voluntad decretiva de Dios se ejecuta por medio de su voluntad preceptiva. </w:t>
      </w:r>
    </w:p>
    <w:p w14:paraId="1193624F"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voluntad decretiva y la voluntad preceptiva de Dios deben mantenerse en tensión. Negar su voluntad preceptiva es cometer injusticia contra la santidad de Dios e ignorar la gravedad del pecado, pero negar la voluntad decretiva de Dios es negar su omnisciencia, su sabiduría, su omnipotencia y su soberanía.</w:t>
      </w:r>
    </w:p>
    <w:p w14:paraId="5E2F3BC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BEATITUD</w:t>
      </w:r>
    </w:p>
    <w:p w14:paraId="55151B4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beatitud de Dios habla del deleite perfecto que Dios tiene en sí mismo. Esta definición refleja el término griego </w:t>
      </w:r>
      <w:r w:rsidRPr="000A2318">
        <w:rPr>
          <w:rFonts w:ascii="Georgia" w:eastAsia="Times New Roman" w:hAnsi="Georgia" w:cs="Times New Roman"/>
          <w:i/>
          <w:iCs/>
          <w:color w:val="444444"/>
          <w:kern w:val="0"/>
          <w:sz w:val="32"/>
          <w:szCs w:val="32"/>
          <w:bdr w:val="single" w:sz="2" w:space="0" w:color="E4E4E7" w:frame="1"/>
          <w:lang w:eastAsia="es-MX"/>
          <w14:ligatures w14:val="none"/>
        </w:rPr>
        <w:t>macarios</w:t>
      </w:r>
      <w:r w:rsidRPr="000A2318">
        <w:rPr>
          <w:rFonts w:ascii="Georgia" w:eastAsia="Times New Roman" w:hAnsi="Georgia" w:cs="Times New Roman"/>
          <w:color w:val="444444"/>
          <w:kern w:val="0"/>
          <w:sz w:val="32"/>
          <w:szCs w:val="32"/>
          <w:lang w:eastAsia="es-MX"/>
          <w14:ligatures w14:val="none"/>
        </w:rPr>
        <w:t>, que significa la felicidad debida a una sensación de gran privilegio. Estas palabras están representadas por el término del latín </w:t>
      </w:r>
      <w:r w:rsidRPr="000A2318">
        <w:rPr>
          <w:rFonts w:ascii="Georgia" w:eastAsia="Times New Roman" w:hAnsi="Georgia" w:cs="Times New Roman"/>
          <w:i/>
          <w:iCs/>
          <w:color w:val="444444"/>
          <w:kern w:val="0"/>
          <w:sz w:val="32"/>
          <w:szCs w:val="32"/>
          <w:bdr w:val="single" w:sz="2" w:space="0" w:color="E4E4E7" w:frame="1"/>
          <w:lang w:eastAsia="es-MX"/>
          <w14:ligatures w14:val="none"/>
        </w:rPr>
        <w:t>beatus</w:t>
      </w:r>
      <w:r w:rsidRPr="000A2318">
        <w:rPr>
          <w:rFonts w:ascii="Georgia" w:eastAsia="Times New Roman" w:hAnsi="Georgia" w:cs="Times New Roman"/>
          <w:color w:val="444444"/>
          <w:kern w:val="0"/>
          <w:sz w:val="32"/>
          <w:szCs w:val="32"/>
          <w:lang w:eastAsia="es-MX"/>
          <w14:ligatures w14:val="none"/>
        </w:rPr>
        <w:t>, palabra de la que se derivan palabras como beatificar, beatitud y bendito. Como Dioses absolutamente perfecto, soberano y sin trabas en todos sus propósitos y obras para glorificar su nombre, es supremamente feliz; es el ser más feliz que se pueda concebir.</w:t>
      </w:r>
    </w:p>
    <w:p w14:paraId="25C478C4"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lastRenderedPageBreak/>
        <w:t>La evidencia escritural es visible en 1 Timoteo, que describe a Dios como "el Dios bendito" (1 Ti. 1:11) y "el bienaventurado y solo Soberano" (1 Ti. 6:15).</w:t>
      </w:r>
    </w:p>
    <w:p w14:paraId="7D59C859"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GLORIA</w:t>
      </w:r>
    </w:p>
    <w:p w14:paraId="7867F3AB"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La gloria de Dios alude a la hermosura consumada de la totalidad de sus perfecciones. Es su importancia y esplendor. Esta definición refleja los términos hebreos para "gloria", </w:t>
      </w:r>
      <w:r w:rsidRPr="000A2318">
        <w:rPr>
          <w:rFonts w:ascii="Georgia" w:eastAsia="Times New Roman" w:hAnsi="Georgia" w:cs="Times New Roman"/>
          <w:i/>
          <w:iCs/>
          <w:color w:val="444444"/>
          <w:kern w:val="0"/>
          <w:sz w:val="32"/>
          <w:szCs w:val="32"/>
          <w:bdr w:val="single" w:sz="2" w:space="0" w:color="E4E4E7" w:frame="1"/>
          <w:lang w:eastAsia="es-MX"/>
          <w14:ligatures w14:val="none"/>
        </w:rPr>
        <w:t>kavod</w:t>
      </w:r>
      <w:r w:rsidRPr="000A2318">
        <w:rPr>
          <w:rFonts w:ascii="Georgia" w:eastAsia="Times New Roman" w:hAnsi="Georgia" w:cs="Times New Roman"/>
          <w:color w:val="444444"/>
          <w:kern w:val="0"/>
          <w:sz w:val="32"/>
          <w:szCs w:val="32"/>
          <w:lang w:eastAsia="es-MX"/>
          <w14:ligatures w14:val="none"/>
        </w:rPr>
        <w:t>, </w:t>
      </w:r>
      <w:r w:rsidRPr="000A2318">
        <w:rPr>
          <w:rFonts w:ascii="Georgia" w:eastAsia="Times New Roman" w:hAnsi="Georgia" w:cs="Times New Roman"/>
          <w:i/>
          <w:iCs/>
          <w:color w:val="444444"/>
          <w:kern w:val="0"/>
          <w:sz w:val="32"/>
          <w:szCs w:val="32"/>
          <w:bdr w:val="single" w:sz="2" w:space="0" w:color="E4E4E7" w:frame="1"/>
          <w:lang w:eastAsia="es-MX"/>
          <w14:ligatures w14:val="none"/>
        </w:rPr>
        <w:t>jad </w:t>
      </w:r>
      <w:r w:rsidRPr="000A2318">
        <w:rPr>
          <w:rFonts w:ascii="Georgia" w:eastAsia="Times New Roman" w:hAnsi="Georgia" w:cs="Times New Roman"/>
          <w:color w:val="444444"/>
          <w:kern w:val="0"/>
          <w:sz w:val="32"/>
          <w:szCs w:val="32"/>
          <w:lang w:eastAsia="es-MX"/>
          <w14:ligatures w14:val="none"/>
        </w:rPr>
        <w:t>y </w:t>
      </w:r>
      <w:r w:rsidRPr="000A2318">
        <w:rPr>
          <w:rFonts w:ascii="Georgia" w:eastAsia="Times New Roman" w:hAnsi="Georgia" w:cs="Times New Roman"/>
          <w:i/>
          <w:iCs/>
          <w:color w:val="444444"/>
          <w:kern w:val="0"/>
          <w:sz w:val="32"/>
          <w:szCs w:val="32"/>
          <w:bdr w:val="single" w:sz="2" w:space="0" w:color="E4E4E7" w:frame="1"/>
          <w:lang w:eastAsia="es-MX"/>
          <w14:ligatures w14:val="none"/>
        </w:rPr>
        <w:t>jadár</w:t>
      </w:r>
      <w:r w:rsidRPr="000A2318">
        <w:rPr>
          <w:rFonts w:ascii="Georgia" w:eastAsia="Times New Roman" w:hAnsi="Georgia" w:cs="Times New Roman"/>
          <w:color w:val="444444"/>
          <w:kern w:val="0"/>
          <w:sz w:val="32"/>
          <w:szCs w:val="32"/>
          <w:lang w:eastAsia="es-MX"/>
          <w14:ligatures w14:val="none"/>
        </w:rPr>
        <w:t>. La palabra </w:t>
      </w:r>
      <w:r w:rsidRPr="000A2318">
        <w:rPr>
          <w:rFonts w:ascii="Georgia" w:eastAsia="Times New Roman" w:hAnsi="Georgia" w:cs="Times New Roman"/>
          <w:i/>
          <w:iCs/>
          <w:color w:val="444444"/>
          <w:kern w:val="0"/>
          <w:sz w:val="32"/>
          <w:szCs w:val="32"/>
          <w:bdr w:val="single" w:sz="2" w:space="0" w:color="E4E4E7" w:frame="1"/>
          <w:lang w:eastAsia="es-MX"/>
          <w14:ligatures w14:val="none"/>
        </w:rPr>
        <w:t>kavod </w:t>
      </w:r>
      <w:r w:rsidRPr="000A2318">
        <w:rPr>
          <w:rFonts w:ascii="Georgia" w:eastAsia="Times New Roman" w:hAnsi="Georgia" w:cs="Times New Roman"/>
          <w:color w:val="444444"/>
          <w:kern w:val="0"/>
          <w:sz w:val="32"/>
          <w:szCs w:val="32"/>
          <w:lang w:eastAsia="es-MX"/>
          <w14:ligatures w14:val="none"/>
        </w:rPr>
        <w:t>tiene el sentido de "peso" y, en extensión figurada, "importancia". Los vocablos </w:t>
      </w:r>
      <w:r w:rsidRPr="000A2318">
        <w:rPr>
          <w:rFonts w:ascii="Georgia" w:eastAsia="Times New Roman" w:hAnsi="Georgia" w:cs="Times New Roman"/>
          <w:i/>
          <w:iCs/>
          <w:color w:val="444444"/>
          <w:kern w:val="0"/>
          <w:sz w:val="32"/>
          <w:szCs w:val="32"/>
          <w:bdr w:val="single" w:sz="2" w:space="0" w:color="E4E4E7" w:frame="1"/>
          <w:lang w:eastAsia="es-MX"/>
          <w14:ligatures w14:val="none"/>
        </w:rPr>
        <w:t>jad </w:t>
      </w:r>
      <w:r w:rsidRPr="000A2318">
        <w:rPr>
          <w:rFonts w:ascii="Georgia" w:eastAsia="Times New Roman" w:hAnsi="Georgia" w:cs="Times New Roman"/>
          <w:color w:val="444444"/>
          <w:kern w:val="0"/>
          <w:sz w:val="32"/>
          <w:szCs w:val="32"/>
          <w:lang w:eastAsia="es-MX"/>
          <w14:ligatures w14:val="none"/>
        </w:rPr>
        <w:t>y </w:t>
      </w:r>
      <w:r w:rsidRPr="000A2318">
        <w:rPr>
          <w:rFonts w:ascii="Georgia" w:eastAsia="Times New Roman" w:hAnsi="Georgia" w:cs="Times New Roman"/>
          <w:i/>
          <w:iCs/>
          <w:color w:val="444444"/>
          <w:kern w:val="0"/>
          <w:sz w:val="32"/>
          <w:szCs w:val="32"/>
          <w:bdr w:val="single" w:sz="2" w:space="0" w:color="E4E4E7" w:frame="1"/>
          <w:lang w:eastAsia="es-MX"/>
          <w14:ligatures w14:val="none"/>
        </w:rPr>
        <w:t>jadár </w:t>
      </w:r>
      <w:r w:rsidRPr="000A2318">
        <w:rPr>
          <w:rFonts w:ascii="Georgia" w:eastAsia="Times New Roman" w:hAnsi="Georgia" w:cs="Times New Roman"/>
          <w:color w:val="444444"/>
          <w:kern w:val="0"/>
          <w:sz w:val="32"/>
          <w:szCs w:val="32"/>
          <w:lang w:eastAsia="es-MX"/>
          <w14:ligatures w14:val="none"/>
        </w:rPr>
        <w:t>tienen el sentido de "esplendor". El término griego para "gloria", </w:t>
      </w:r>
      <w:r w:rsidRPr="000A2318">
        <w:rPr>
          <w:rFonts w:ascii="Georgia" w:eastAsia="Times New Roman" w:hAnsi="Georgia" w:cs="Times New Roman"/>
          <w:i/>
          <w:iCs/>
          <w:color w:val="444444"/>
          <w:kern w:val="0"/>
          <w:sz w:val="32"/>
          <w:szCs w:val="32"/>
          <w:bdr w:val="single" w:sz="2" w:space="0" w:color="E4E4E7" w:frame="1"/>
          <w:lang w:eastAsia="es-MX"/>
          <w14:ligatures w14:val="none"/>
        </w:rPr>
        <w:t>dóxa</w:t>
      </w:r>
      <w:r w:rsidRPr="000A2318">
        <w:rPr>
          <w:rFonts w:ascii="Georgia" w:eastAsia="Times New Roman" w:hAnsi="Georgia" w:cs="Times New Roman"/>
          <w:color w:val="444444"/>
          <w:kern w:val="0"/>
          <w:sz w:val="32"/>
          <w:szCs w:val="32"/>
          <w:lang w:eastAsia="es-MX"/>
          <w14:ligatures w14:val="none"/>
        </w:rPr>
        <w:t>, también tiene el significado principal de "esplendor" o "resplandor".</w:t>
      </w:r>
    </w:p>
    <w:p w14:paraId="46FBD258"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 xml:space="preserve">En cuanto a la evidencia escritural, la mayoría de los pasajes que se refieren a la gloria de Dios hablan de su gloria manifestada. Esta manifestación tiene su fuente en la gloria de la esencia de Dios (Ef. 3:16; Fil. 4:19; Ap. 15:8). Dios manifestó su gloria a la creación (1 Cr. 16:26-29; Sal. 29:3; 96:6; 104:1-5; 111:4; 113:4) y a Israel (Éx. 16:7,10; 24:16; 33:18-23; Lv. 9:6, 23; Nm. 14:10; 16:19; Dt. 5:24). La gloria de Dios llenó el tabernáculo y el templo (Éx. 29:43; 40:34; 1 R. 8:11). El "esplendor" de Dios fue dado a Israel (Ez. 16:14). En el cielo, la gloria manifestada de Dios se asociaba a su santidad (Is. 6:3). En la tierra, la gloria de Dios se vio en forma de nube (1 R. 8:10-11; Is. 6:4) y como fuego consumidor (Éx. 24:17; Lv. 9:24). </w:t>
      </w:r>
      <w:r w:rsidRPr="000A2318">
        <w:rPr>
          <w:rFonts w:ascii="Georgia" w:eastAsia="Times New Roman" w:hAnsi="Georgia" w:cs="Times New Roman"/>
          <w:color w:val="444444"/>
          <w:kern w:val="0"/>
          <w:sz w:val="32"/>
          <w:szCs w:val="32"/>
          <w:lang w:eastAsia="es-MX"/>
          <w14:ligatures w14:val="none"/>
        </w:rPr>
        <w:lastRenderedPageBreak/>
        <w:t>Más tarde, Dios manifestó su gloria en Cristo (Jn. 1:14; 2 Co. 4:4-6) y en la iglesia (Ro. 15:7; 2 Co. 3:18; Ef. 5:27).</w:t>
      </w:r>
    </w:p>
    <w:p w14:paraId="45C1511C"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En resumen, las perfecciones de Dios constituyen su esencia, o carácter, que supera de lejos en grandeza a todas las cosas creadas. La esencia de Dios es un todo indivisible, de manera que todas y cada una de sus perfecciones caracterizan de forma activa todo su ser. Se debe pensar en las perfecciones de Dios como activamente presentes siempre y juntas, e influyendo unas en otras de forma mutua sin jerarquía alguna, aun cuando no se mencionen todas en un pasaje concreto de las Escrituras. En su naturaleza fundamental, Dios trasciende en verdad el entendimiento humano, y las únicas respuestas adecuadas a estudiar, aunque solo sean los bordes de sus caminos (cf. Job 26:14), son el temor reverencial, la adoración, la confianza y el servicio.</w:t>
      </w:r>
    </w:p>
    <w:p w14:paraId="24518287" w14:textId="77777777" w:rsidR="000A2318" w:rsidRPr="000A2318" w:rsidRDefault="000A2318" w:rsidP="000A2318">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0A2318">
        <w:rPr>
          <w:rFonts w:ascii="Georgia" w:eastAsia="Times New Roman" w:hAnsi="Georgia" w:cs="Times New Roman"/>
          <w:color w:val="444444"/>
          <w:kern w:val="0"/>
          <w:sz w:val="32"/>
          <w:szCs w:val="32"/>
          <w:lang w:eastAsia="es-MX"/>
          <w14:ligatures w14:val="none"/>
        </w:rPr>
        <w:t>John MacArthur &amp; Richard Mayhue Eds., </w:t>
      </w:r>
      <w:r w:rsidRPr="000A2318">
        <w:rPr>
          <w:rFonts w:ascii="Georgia" w:eastAsia="Times New Roman" w:hAnsi="Georgia" w:cs="Times New Roman"/>
          <w:i/>
          <w:iCs/>
          <w:color w:val="444444"/>
          <w:kern w:val="0"/>
          <w:sz w:val="32"/>
          <w:szCs w:val="32"/>
          <w:bdr w:val="single" w:sz="2" w:space="0" w:color="E4E4E7" w:frame="1"/>
          <w:lang w:eastAsia="es-MX"/>
          <w14:ligatures w14:val="none"/>
        </w:rPr>
        <w:t>Teología Sistemática: Un Estudio Profundo de la Doctrina Bíblica, </w:t>
      </w:r>
      <w:r w:rsidRPr="000A2318">
        <w:rPr>
          <w:rFonts w:ascii="Georgia" w:eastAsia="Times New Roman" w:hAnsi="Georgia" w:cs="Times New Roman"/>
          <w:color w:val="444444"/>
          <w:kern w:val="0"/>
          <w:sz w:val="32"/>
          <w:szCs w:val="32"/>
          <w:lang w:eastAsia="es-MX"/>
          <w14:ligatures w14:val="none"/>
        </w:rPr>
        <w:t>(Grand Rapids, MI: Editorial Portavoz, 2017), 147-193.</w:t>
      </w:r>
    </w:p>
    <w:p w14:paraId="4B1BE20A" w14:textId="77777777" w:rsidR="006F1DD0" w:rsidRDefault="006F1DD0"/>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7859"/>
    <w:multiLevelType w:val="multilevel"/>
    <w:tmpl w:val="7DCED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E2A4B"/>
    <w:multiLevelType w:val="multilevel"/>
    <w:tmpl w:val="7B889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6D3D71"/>
    <w:multiLevelType w:val="multilevel"/>
    <w:tmpl w:val="C72438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00397A"/>
    <w:multiLevelType w:val="multilevel"/>
    <w:tmpl w:val="87067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52F25"/>
    <w:multiLevelType w:val="multilevel"/>
    <w:tmpl w:val="AA400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753C75"/>
    <w:multiLevelType w:val="multilevel"/>
    <w:tmpl w:val="4F90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4525A6"/>
    <w:multiLevelType w:val="multilevel"/>
    <w:tmpl w:val="125A6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B679C2"/>
    <w:multiLevelType w:val="multilevel"/>
    <w:tmpl w:val="A034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FE0D76"/>
    <w:multiLevelType w:val="multilevel"/>
    <w:tmpl w:val="4B44C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D831C4"/>
    <w:multiLevelType w:val="multilevel"/>
    <w:tmpl w:val="C284D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152264"/>
    <w:multiLevelType w:val="multilevel"/>
    <w:tmpl w:val="0486C8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743742"/>
    <w:multiLevelType w:val="multilevel"/>
    <w:tmpl w:val="5ACCB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317B38"/>
    <w:multiLevelType w:val="multilevel"/>
    <w:tmpl w:val="E6969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285FDA"/>
    <w:multiLevelType w:val="multilevel"/>
    <w:tmpl w:val="041E3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BE5052"/>
    <w:multiLevelType w:val="multilevel"/>
    <w:tmpl w:val="1D0A6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765045"/>
    <w:multiLevelType w:val="multilevel"/>
    <w:tmpl w:val="6F5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197437"/>
    <w:multiLevelType w:val="multilevel"/>
    <w:tmpl w:val="77BCF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7F6735"/>
    <w:multiLevelType w:val="multilevel"/>
    <w:tmpl w:val="61A2D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0B1205"/>
    <w:multiLevelType w:val="multilevel"/>
    <w:tmpl w:val="ED5ED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F84963"/>
    <w:multiLevelType w:val="multilevel"/>
    <w:tmpl w:val="3B3E4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B75BF3"/>
    <w:multiLevelType w:val="multilevel"/>
    <w:tmpl w:val="A96E4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C523C7"/>
    <w:multiLevelType w:val="multilevel"/>
    <w:tmpl w:val="7B90A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6F61BA"/>
    <w:multiLevelType w:val="multilevel"/>
    <w:tmpl w:val="EB888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9145FF"/>
    <w:multiLevelType w:val="multilevel"/>
    <w:tmpl w:val="0EFC3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300677"/>
    <w:multiLevelType w:val="multilevel"/>
    <w:tmpl w:val="74AC8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4F5587"/>
    <w:multiLevelType w:val="multilevel"/>
    <w:tmpl w:val="A24CA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0D1D51"/>
    <w:multiLevelType w:val="multilevel"/>
    <w:tmpl w:val="D3BC6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AC2F6C"/>
    <w:multiLevelType w:val="multilevel"/>
    <w:tmpl w:val="18166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3970185">
    <w:abstractNumId w:val="23"/>
  </w:num>
  <w:num w:numId="2" w16cid:durableId="30496442">
    <w:abstractNumId w:val="4"/>
  </w:num>
  <w:num w:numId="3" w16cid:durableId="1732457440">
    <w:abstractNumId w:val="18"/>
  </w:num>
  <w:num w:numId="4" w16cid:durableId="578099255">
    <w:abstractNumId w:val="17"/>
  </w:num>
  <w:num w:numId="5" w16cid:durableId="2020807664">
    <w:abstractNumId w:val="6"/>
  </w:num>
  <w:num w:numId="6" w16cid:durableId="2018386908">
    <w:abstractNumId w:val="27"/>
  </w:num>
  <w:num w:numId="7" w16cid:durableId="1789858510">
    <w:abstractNumId w:val="21"/>
  </w:num>
  <w:num w:numId="8" w16cid:durableId="272052793">
    <w:abstractNumId w:val="7"/>
  </w:num>
  <w:num w:numId="9" w16cid:durableId="731465185">
    <w:abstractNumId w:val="22"/>
  </w:num>
  <w:num w:numId="10" w16cid:durableId="142897843">
    <w:abstractNumId w:val="26"/>
  </w:num>
  <w:num w:numId="11" w16cid:durableId="671225655">
    <w:abstractNumId w:val="2"/>
  </w:num>
  <w:num w:numId="12" w16cid:durableId="1745371067">
    <w:abstractNumId w:val="15"/>
  </w:num>
  <w:num w:numId="13" w16cid:durableId="1033457298">
    <w:abstractNumId w:val="10"/>
  </w:num>
  <w:num w:numId="14" w16cid:durableId="1913077253">
    <w:abstractNumId w:val="24"/>
  </w:num>
  <w:num w:numId="15" w16cid:durableId="1397388686">
    <w:abstractNumId w:val="3"/>
  </w:num>
  <w:num w:numId="16" w16cid:durableId="1257787801">
    <w:abstractNumId w:val="1"/>
  </w:num>
  <w:num w:numId="17" w16cid:durableId="1074745984">
    <w:abstractNumId w:val="8"/>
  </w:num>
  <w:num w:numId="18" w16cid:durableId="79983257">
    <w:abstractNumId w:val="9"/>
  </w:num>
  <w:num w:numId="19" w16cid:durableId="2141874344">
    <w:abstractNumId w:val="5"/>
  </w:num>
  <w:num w:numId="20" w16cid:durableId="1173953170">
    <w:abstractNumId w:val="14"/>
  </w:num>
  <w:num w:numId="21" w16cid:durableId="1847788967">
    <w:abstractNumId w:val="25"/>
  </w:num>
  <w:num w:numId="22" w16cid:durableId="2095321513">
    <w:abstractNumId w:val="0"/>
  </w:num>
  <w:num w:numId="23" w16cid:durableId="1395738544">
    <w:abstractNumId w:val="12"/>
  </w:num>
  <w:num w:numId="24" w16cid:durableId="1299652420">
    <w:abstractNumId w:val="19"/>
  </w:num>
  <w:num w:numId="25" w16cid:durableId="260339975">
    <w:abstractNumId w:val="11"/>
  </w:num>
  <w:num w:numId="26" w16cid:durableId="505021224">
    <w:abstractNumId w:val="13"/>
  </w:num>
  <w:num w:numId="27" w16cid:durableId="1411464394">
    <w:abstractNumId w:val="16"/>
  </w:num>
  <w:num w:numId="28" w16cid:durableId="1761892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318"/>
    <w:rsid w:val="000A2318"/>
    <w:rsid w:val="006F1DD0"/>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D38C"/>
  <w15:chartTrackingRefBased/>
  <w15:docId w15:val="{034637AE-2EBB-442F-B918-9C3ECE0E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3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23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3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3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3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3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23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3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3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3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318"/>
    <w:rPr>
      <w:rFonts w:eastAsiaTheme="majorEastAsia" w:cstheme="majorBidi"/>
      <w:color w:val="272727" w:themeColor="text1" w:themeTint="D8"/>
    </w:rPr>
  </w:style>
  <w:style w:type="paragraph" w:styleId="Title">
    <w:name w:val="Title"/>
    <w:basedOn w:val="Normal"/>
    <w:next w:val="Normal"/>
    <w:link w:val="TitleChar"/>
    <w:uiPriority w:val="10"/>
    <w:qFormat/>
    <w:rsid w:val="000A2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318"/>
    <w:pPr>
      <w:spacing w:before="160"/>
      <w:jc w:val="center"/>
    </w:pPr>
    <w:rPr>
      <w:i/>
      <w:iCs/>
      <w:color w:val="404040" w:themeColor="text1" w:themeTint="BF"/>
    </w:rPr>
  </w:style>
  <w:style w:type="character" w:customStyle="1" w:styleId="QuoteChar">
    <w:name w:val="Quote Char"/>
    <w:basedOn w:val="DefaultParagraphFont"/>
    <w:link w:val="Quote"/>
    <w:uiPriority w:val="29"/>
    <w:rsid w:val="000A2318"/>
    <w:rPr>
      <w:i/>
      <w:iCs/>
      <w:color w:val="404040" w:themeColor="text1" w:themeTint="BF"/>
    </w:rPr>
  </w:style>
  <w:style w:type="paragraph" w:styleId="ListParagraph">
    <w:name w:val="List Paragraph"/>
    <w:basedOn w:val="Normal"/>
    <w:uiPriority w:val="34"/>
    <w:qFormat/>
    <w:rsid w:val="000A2318"/>
    <w:pPr>
      <w:ind w:left="720"/>
      <w:contextualSpacing/>
    </w:pPr>
  </w:style>
  <w:style w:type="character" w:styleId="IntenseEmphasis">
    <w:name w:val="Intense Emphasis"/>
    <w:basedOn w:val="DefaultParagraphFont"/>
    <w:uiPriority w:val="21"/>
    <w:qFormat/>
    <w:rsid w:val="000A2318"/>
    <w:rPr>
      <w:i/>
      <w:iCs/>
      <w:color w:val="0F4761" w:themeColor="accent1" w:themeShade="BF"/>
    </w:rPr>
  </w:style>
  <w:style w:type="paragraph" w:styleId="IntenseQuote">
    <w:name w:val="Intense Quote"/>
    <w:basedOn w:val="Normal"/>
    <w:next w:val="Normal"/>
    <w:link w:val="IntenseQuoteChar"/>
    <w:uiPriority w:val="30"/>
    <w:qFormat/>
    <w:rsid w:val="000A2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318"/>
    <w:rPr>
      <w:i/>
      <w:iCs/>
      <w:color w:val="0F4761" w:themeColor="accent1" w:themeShade="BF"/>
    </w:rPr>
  </w:style>
  <w:style w:type="character" w:styleId="IntenseReference">
    <w:name w:val="Intense Reference"/>
    <w:basedOn w:val="DefaultParagraphFont"/>
    <w:uiPriority w:val="32"/>
    <w:qFormat/>
    <w:rsid w:val="000A23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20842</Words>
  <Characters>114635</Characters>
  <Application>Microsoft Office Word</Application>
  <DocSecurity>0</DocSecurity>
  <Lines>955</Lines>
  <Paragraphs>270</Paragraphs>
  <ScaleCrop>false</ScaleCrop>
  <Company/>
  <LinksUpToDate>false</LinksUpToDate>
  <CharactersWithSpaces>135207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2026-06-19T20:08:00Z</dcterms:created>
  <dcterms:modified xsi:type="dcterms:W3CDTF">2026-06-19T20:08:00Z</dcterms:modified>
</cp:coreProperties>
</file>