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D4DE2" w14:textId="32345EA1" w:rsidR="007A62B8" w:rsidRPr="007A62B8" w:rsidRDefault="007A62B8" w:rsidP="00663B3D">
      <w:pPr>
        <w:pBdr>
          <w:top w:val="single" w:sz="2" w:space="0" w:color="E4E4E7"/>
          <w:left w:val="single" w:sz="2" w:space="0" w:color="E4E4E7"/>
          <w:bottom w:val="single" w:sz="2" w:space="0" w:color="E4E4E7"/>
          <w:right w:val="single" w:sz="2" w:space="0" w:color="E4E4E7"/>
        </w:pBdr>
        <w:shd w:val="clear" w:color="auto" w:fill="FFFFFF"/>
        <w:spacing w:after="0" w:line="240" w:lineRule="auto"/>
        <w:outlineLvl w:val="3"/>
        <w:rPr>
          <w:rFonts w:ascii="Calibri" w:eastAsia="Times New Roman" w:hAnsi="Calibri" w:cs="Calibri"/>
          <w:b/>
          <w:bCs/>
          <w:color w:val="222222"/>
          <w:kern w:val="0"/>
          <w14:ligatures w14:val="none"/>
        </w:rPr>
      </w:pPr>
      <w:r w:rsidRPr="007A62B8">
        <w:rPr>
          <w:rFonts w:ascii="Calibri" w:eastAsia="Times New Roman" w:hAnsi="Calibri" w:cs="Calibri"/>
          <w:b/>
          <w:bCs/>
          <w:color w:val="222222"/>
          <w:kern w:val="0"/>
          <w14:ligatures w14:val="none"/>
        </w:rPr>
        <w:t>La Palabra de Dios  Wayne Grudem</w:t>
      </w:r>
    </w:p>
    <w:p w14:paraId="2489A61B"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center"/>
        <w:rPr>
          <w:rFonts w:ascii="Calibri" w:eastAsia="Times New Roman" w:hAnsi="Calibri" w:cs="Calibri"/>
          <w:color w:val="444444"/>
          <w:kern w:val="0"/>
          <w14:ligatures w14:val="none"/>
        </w:rPr>
      </w:pPr>
      <w:r w:rsidRPr="007A62B8">
        <w:rPr>
          <w:rFonts w:ascii="Calibri" w:eastAsia="Times New Roman" w:hAnsi="Calibri" w:cs="Calibri"/>
          <w:b/>
          <w:bCs/>
          <w:color w:val="444444"/>
          <w:kern w:val="0"/>
          <w:bdr w:val="single" w:sz="2" w:space="0" w:color="E4E4E7" w:frame="1"/>
          <w14:ligatures w14:val="none"/>
        </w:rPr>
        <w:t>La Palabra de Dios</w:t>
      </w:r>
    </w:p>
    <w:p w14:paraId="4FB60D35"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center"/>
        <w:rPr>
          <w:rFonts w:ascii="Calibri" w:eastAsia="Times New Roman" w:hAnsi="Calibri" w:cs="Calibri"/>
          <w:color w:val="444444"/>
          <w:kern w:val="0"/>
          <w14:ligatures w14:val="none"/>
        </w:rPr>
      </w:pPr>
      <w:r w:rsidRPr="007A62B8">
        <w:rPr>
          <w:rFonts w:ascii="Calibri" w:eastAsia="Times New Roman" w:hAnsi="Calibri" w:cs="Calibri"/>
          <w:b/>
          <w:bCs/>
          <w:i/>
          <w:iCs/>
          <w:color w:val="444444"/>
          <w:kern w:val="0"/>
          <w:bdr w:val="single" w:sz="2" w:space="0" w:color="E4E4E7" w:frame="1"/>
          <w14:ligatures w14:val="none"/>
        </w:rPr>
        <w:t>¿Cuáles son las diferentes formas de la Palabra de Dios?</w:t>
      </w:r>
    </w:p>
    <w:p w14:paraId="16259B53"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center"/>
        <w:rPr>
          <w:rFonts w:ascii="Calibri" w:eastAsia="Times New Roman" w:hAnsi="Calibri" w:cs="Calibri"/>
          <w:color w:val="444444"/>
          <w:kern w:val="0"/>
          <w14:ligatures w14:val="none"/>
        </w:rPr>
      </w:pPr>
      <w:r w:rsidRPr="007A62B8">
        <w:rPr>
          <w:rFonts w:ascii="Calibri" w:eastAsia="Times New Roman" w:hAnsi="Calibri" w:cs="Calibri"/>
          <w:b/>
          <w:bCs/>
          <w:color w:val="444444"/>
          <w:kern w:val="0"/>
          <w:bdr w:val="single" w:sz="2" w:space="0" w:color="E4E4E7" w:frame="1"/>
          <w14:ligatures w14:val="none"/>
        </w:rPr>
        <w:t>EXPLICACIÓN Y BASE BÍBLICA</w:t>
      </w:r>
    </w:p>
    <w:p w14:paraId="3BC4764D"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t>¿Qué se quiere decir con la frase «la Palabra de Dios»? En realidad, hay diferentes significados que esa frase toma en la Biblia. Es útil distinguir estos diferentes sentidos desde el principio de este estudio.</w:t>
      </w:r>
    </w:p>
    <w:p w14:paraId="7AFB35D2"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center"/>
        <w:rPr>
          <w:rFonts w:ascii="Calibri" w:eastAsia="Times New Roman" w:hAnsi="Calibri" w:cs="Calibri"/>
          <w:color w:val="444444"/>
          <w:kern w:val="0"/>
          <w14:ligatures w14:val="none"/>
        </w:rPr>
      </w:pPr>
      <w:r w:rsidRPr="007A62B8">
        <w:rPr>
          <w:rFonts w:ascii="Calibri" w:eastAsia="Times New Roman" w:hAnsi="Calibri" w:cs="Calibri"/>
          <w:b/>
          <w:bCs/>
          <w:color w:val="444444"/>
          <w:kern w:val="0"/>
          <w:bdr w:val="single" w:sz="2" w:space="0" w:color="E4E4E7" w:frame="1"/>
          <w14:ligatures w14:val="none"/>
        </w:rPr>
        <w:t>A. «El Verbo de Dios» como Persona: Jesucristo</w:t>
      </w:r>
    </w:p>
    <w:p w14:paraId="124CAEEE"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t>A veces la Biblia se refiere al Hijo de Dios como «el Verbo de Dios». En Apocalipsis 19:13 Juan ve al Señor Jesús resucitado en el cielo y dice: «y su nombre es “el Verbo de Dios”». De modo similar, al principio del Evangelio de Juan leemos: «En el principio ya existía el Verbo, y el Verbo estaba con Dios, y el Verbo era Dios» (</w:t>
      </w:r>
      <w:proofErr w:type="spellStart"/>
      <w:r w:rsidRPr="007A62B8">
        <w:rPr>
          <w:rFonts w:ascii="Calibri" w:eastAsia="Times New Roman" w:hAnsi="Calibri" w:cs="Calibri"/>
          <w:color w:val="444444"/>
          <w:kern w:val="0"/>
          <w14:ligatures w14:val="none"/>
        </w:rPr>
        <w:t>Jn</w:t>
      </w:r>
      <w:proofErr w:type="spellEnd"/>
      <w:r w:rsidRPr="007A62B8">
        <w:rPr>
          <w:rFonts w:ascii="Calibri" w:eastAsia="Times New Roman" w:hAnsi="Calibri" w:cs="Calibri"/>
          <w:color w:val="444444"/>
          <w:kern w:val="0"/>
          <w14:ligatures w14:val="none"/>
        </w:rPr>
        <w:t xml:space="preserve"> 1:1). Es claro que Juan aquí está hablando del Hijo de Dios, porque en el versículo 14 dice: «Y el Verbo se hizo hombre y habitó entre nosotros. Y hemos contemplado su gloria, la gloria que corresponde al Hijo unigénito del Padre». Estos versículos (y tal vez 1 </w:t>
      </w:r>
      <w:proofErr w:type="spellStart"/>
      <w:r w:rsidRPr="007A62B8">
        <w:rPr>
          <w:rFonts w:ascii="Calibri" w:eastAsia="Times New Roman" w:hAnsi="Calibri" w:cs="Calibri"/>
          <w:color w:val="444444"/>
          <w:kern w:val="0"/>
          <w14:ligatures w14:val="none"/>
        </w:rPr>
        <w:t>Jn</w:t>
      </w:r>
      <w:proofErr w:type="spellEnd"/>
      <w:r w:rsidRPr="007A62B8">
        <w:rPr>
          <w:rFonts w:ascii="Calibri" w:eastAsia="Times New Roman" w:hAnsi="Calibri" w:cs="Calibri"/>
          <w:color w:val="444444"/>
          <w:kern w:val="0"/>
          <w14:ligatures w14:val="none"/>
        </w:rPr>
        <w:t xml:space="preserve"> 1:1) son los únicos casos en que la Biblia se refiere al Hijo de Dios como «el Verbo» o «el Verbo de Dios», así que este uso no es común. Pero sí indica que entre los miembros de la Trinidad es especialmente Dios Hijo quién en su persona tanto como en sus palabras tiene el papel de comunicarnos el carácter de Dios y expresarnos la voluntad de Dios.</w:t>
      </w:r>
    </w:p>
    <w:p w14:paraId="22DF9AD5"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center"/>
        <w:rPr>
          <w:rFonts w:ascii="Calibri" w:eastAsia="Times New Roman" w:hAnsi="Calibri" w:cs="Calibri"/>
          <w:color w:val="444444"/>
          <w:kern w:val="0"/>
          <w14:ligatures w14:val="none"/>
        </w:rPr>
      </w:pPr>
      <w:r w:rsidRPr="007A62B8">
        <w:rPr>
          <w:rFonts w:ascii="Calibri" w:eastAsia="Times New Roman" w:hAnsi="Calibri" w:cs="Calibri"/>
          <w:b/>
          <w:bCs/>
          <w:color w:val="444444"/>
          <w:kern w:val="0"/>
          <w:bdr w:val="single" w:sz="2" w:space="0" w:color="E4E4E7" w:frame="1"/>
          <w14:ligatures w14:val="none"/>
        </w:rPr>
        <w:t>B. «La Palabra de Dios» como discurso de Dios</w:t>
      </w:r>
    </w:p>
    <w:p w14:paraId="7743A3F5"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b/>
          <w:bCs/>
          <w:color w:val="444444"/>
          <w:kern w:val="0"/>
          <w:bdr w:val="single" w:sz="2" w:space="0" w:color="E4E4E7" w:frame="1"/>
          <w14:ligatures w14:val="none"/>
        </w:rPr>
        <w:t>1. Decretos de Dios.</w:t>
      </w:r>
      <w:r w:rsidRPr="007A62B8">
        <w:rPr>
          <w:rFonts w:ascii="Calibri" w:eastAsia="Times New Roman" w:hAnsi="Calibri" w:cs="Calibri"/>
          <w:color w:val="444444"/>
          <w:kern w:val="0"/>
          <w14:ligatures w14:val="none"/>
        </w:rPr>
        <w:t> A veces las palabras de Dios toman forma de poderosos decretos que hacen que sucedan eventos o incluso hacen que las cosas lleguen a existir. «Y dijo Dios: “¡Que exista la luz!” Y la luz llegó a existir» (</w:t>
      </w:r>
      <w:proofErr w:type="spellStart"/>
      <w:r w:rsidRPr="007A62B8">
        <w:rPr>
          <w:rFonts w:ascii="Calibri" w:eastAsia="Times New Roman" w:hAnsi="Calibri" w:cs="Calibri"/>
          <w:color w:val="444444"/>
          <w:kern w:val="0"/>
          <w14:ligatures w14:val="none"/>
        </w:rPr>
        <w:t>Gn</w:t>
      </w:r>
      <w:proofErr w:type="spellEnd"/>
      <w:r w:rsidRPr="007A62B8">
        <w:rPr>
          <w:rFonts w:ascii="Calibri" w:eastAsia="Times New Roman" w:hAnsi="Calibri" w:cs="Calibri"/>
          <w:color w:val="444444"/>
          <w:kern w:val="0"/>
          <w14:ligatures w14:val="none"/>
        </w:rPr>
        <w:t xml:space="preserve"> 1:3). Dios incluso creó el mundo animal mediante su poderosa palabra: «Y dijo Dios: «¡Que produzca la tierra seres vivientes: </w:t>
      </w:r>
      <w:proofErr w:type="gramStart"/>
      <w:r w:rsidRPr="007A62B8">
        <w:rPr>
          <w:rFonts w:ascii="Calibri" w:eastAsia="Times New Roman" w:hAnsi="Calibri" w:cs="Calibri"/>
          <w:color w:val="444444"/>
          <w:kern w:val="0"/>
          <w14:ligatures w14:val="none"/>
        </w:rPr>
        <w:t>animales domésticos, animales salvajes, y reptiles, según su especie!</w:t>
      </w:r>
      <w:proofErr w:type="gramEnd"/>
      <w:r w:rsidRPr="007A62B8">
        <w:rPr>
          <w:rFonts w:ascii="Calibri" w:eastAsia="Times New Roman" w:hAnsi="Calibri" w:cs="Calibri"/>
          <w:color w:val="444444"/>
          <w:kern w:val="0"/>
          <w14:ligatures w14:val="none"/>
        </w:rPr>
        <w:t>»» (</w:t>
      </w:r>
      <w:proofErr w:type="spellStart"/>
      <w:r w:rsidRPr="007A62B8">
        <w:rPr>
          <w:rFonts w:ascii="Calibri" w:eastAsia="Times New Roman" w:hAnsi="Calibri" w:cs="Calibri"/>
          <w:color w:val="444444"/>
          <w:kern w:val="0"/>
          <w14:ligatures w14:val="none"/>
        </w:rPr>
        <w:t>Gn</w:t>
      </w:r>
      <w:proofErr w:type="spellEnd"/>
      <w:r w:rsidRPr="007A62B8">
        <w:rPr>
          <w:rFonts w:ascii="Calibri" w:eastAsia="Times New Roman" w:hAnsi="Calibri" w:cs="Calibri"/>
          <w:color w:val="444444"/>
          <w:kern w:val="0"/>
          <w14:ligatures w14:val="none"/>
        </w:rPr>
        <w:t xml:space="preserve"> 1:24). Así, el salmista puede decir: </w:t>
      </w:r>
      <w:r w:rsidRPr="007A62B8">
        <w:rPr>
          <w:rFonts w:ascii="Calibri" w:eastAsia="Times New Roman" w:hAnsi="Calibri" w:cs="Calibri"/>
          <w:i/>
          <w:iCs/>
          <w:color w:val="444444"/>
          <w:kern w:val="0"/>
          <w:bdr w:val="single" w:sz="2" w:space="0" w:color="E4E4E7" w:frame="1"/>
          <w14:ligatures w14:val="none"/>
        </w:rPr>
        <w:t>«Por la palabra del Señor</w:t>
      </w:r>
      <w:r w:rsidRPr="007A62B8">
        <w:rPr>
          <w:rFonts w:ascii="Calibri" w:eastAsia="Times New Roman" w:hAnsi="Calibri" w:cs="Calibri"/>
          <w:color w:val="444444"/>
          <w:kern w:val="0"/>
          <w14:ligatures w14:val="none"/>
        </w:rPr>
        <w:t> fueron creados los cielos, y por el soplo de su boca, las estrellas» (Sal 33:6).</w:t>
      </w:r>
    </w:p>
    <w:p w14:paraId="78F5F240"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t>A estas palabras poderosas y creativas de Dios a menudo se les llama los decretos de Dios. Un </w:t>
      </w:r>
      <w:r w:rsidRPr="007A62B8">
        <w:rPr>
          <w:rFonts w:ascii="Calibri" w:eastAsia="Times New Roman" w:hAnsi="Calibri" w:cs="Calibri"/>
          <w:i/>
          <w:iCs/>
          <w:color w:val="444444"/>
          <w:kern w:val="0"/>
          <w:bdr w:val="single" w:sz="2" w:space="0" w:color="E4E4E7" w:frame="1"/>
          <w14:ligatures w14:val="none"/>
        </w:rPr>
        <w:t>decreto</w:t>
      </w:r>
      <w:r w:rsidRPr="007A62B8">
        <w:rPr>
          <w:rFonts w:ascii="Calibri" w:eastAsia="Times New Roman" w:hAnsi="Calibri" w:cs="Calibri"/>
          <w:color w:val="444444"/>
          <w:kern w:val="0"/>
          <w14:ligatures w14:val="none"/>
        </w:rPr>
        <w:t xml:space="preserve"> de Dios es una palabra de Dios que hace que algo suceda. Estos decretos de Dios incluyen no sólo los eventos de la creación original sino también la existencia continuada de las cosas, porque </w:t>
      </w:r>
      <w:proofErr w:type="gramStart"/>
      <w:r w:rsidRPr="007A62B8">
        <w:rPr>
          <w:rFonts w:ascii="Calibri" w:eastAsia="Times New Roman" w:hAnsi="Calibri" w:cs="Calibri"/>
          <w:color w:val="444444"/>
          <w:kern w:val="0"/>
          <w14:ligatures w14:val="none"/>
        </w:rPr>
        <w:t>Hebreos</w:t>
      </w:r>
      <w:proofErr w:type="gramEnd"/>
      <w:r w:rsidRPr="007A62B8">
        <w:rPr>
          <w:rFonts w:ascii="Calibri" w:eastAsia="Times New Roman" w:hAnsi="Calibri" w:cs="Calibri"/>
          <w:color w:val="444444"/>
          <w:kern w:val="0"/>
          <w14:ligatures w14:val="none"/>
        </w:rPr>
        <w:t xml:space="preserve"> 1:3 nos dice que Cristo continuamente es «el que sostiene todas las cosas con su palabra poderosa».</w:t>
      </w:r>
    </w:p>
    <w:p w14:paraId="0E5B7205"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b/>
          <w:bCs/>
          <w:color w:val="444444"/>
          <w:kern w:val="0"/>
          <w:bdr w:val="single" w:sz="2" w:space="0" w:color="E4E4E7" w:frame="1"/>
          <w14:ligatures w14:val="none"/>
        </w:rPr>
        <w:t>2. Palabras de Dios de comunicación personal.</w:t>
      </w:r>
      <w:r w:rsidRPr="007A62B8">
        <w:rPr>
          <w:rFonts w:ascii="Calibri" w:eastAsia="Times New Roman" w:hAnsi="Calibri" w:cs="Calibri"/>
          <w:color w:val="444444"/>
          <w:kern w:val="0"/>
          <w14:ligatures w14:val="none"/>
        </w:rPr>
        <w:t> A veces Dios se comunica con personas en la tierra hablándoles directamente. A estas se les puede llamar palabras de Dios de </w:t>
      </w:r>
      <w:r w:rsidRPr="007A62B8">
        <w:rPr>
          <w:rFonts w:ascii="Calibri" w:eastAsia="Times New Roman" w:hAnsi="Calibri" w:cs="Calibri"/>
          <w:i/>
          <w:iCs/>
          <w:color w:val="444444"/>
          <w:kern w:val="0"/>
          <w:bdr w:val="single" w:sz="2" w:space="0" w:color="E4E4E7" w:frame="1"/>
          <w14:ligatures w14:val="none"/>
        </w:rPr>
        <w:t>comunicación personal</w:t>
      </w:r>
      <w:r w:rsidRPr="007A62B8">
        <w:rPr>
          <w:rFonts w:ascii="Calibri" w:eastAsia="Times New Roman" w:hAnsi="Calibri" w:cs="Calibri"/>
          <w:color w:val="444444"/>
          <w:kern w:val="0"/>
          <w14:ligatures w14:val="none"/>
        </w:rPr>
        <w:t>. Se hallan ejemplos en toda la Biblia. Al mismo principio de la creación Dios habla con Adán: «Y le dio este mandato: “Puedes comer de todos los árboles del jardín, pero del árbol del conocimiento del bien y del mal no deberás comer. El día que de él comas, ciertamente morirás”» (</w:t>
      </w:r>
      <w:proofErr w:type="spellStart"/>
      <w:r w:rsidRPr="007A62B8">
        <w:rPr>
          <w:rFonts w:ascii="Calibri" w:eastAsia="Times New Roman" w:hAnsi="Calibri" w:cs="Calibri"/>
          <w:color w:val="444444"/>
          <w:kern w:val="0"/>
          <w14:ligatures w14:val="none"/>
        </w:rPr>
        <w:t>Gn</w:t>
      </w:r>
      <w:proofErr w:type="spellEnd"/>
      <w:r w:rsidRPr="007A62B8">
        <w:rPr>
          <w:rFonts w:ascii="Calibri" w:eastAsia="Times New Roman" w:hAnsi="Calibri" w:cs="Calibri"/>
          <w:color w:val="444444"/>
          <w:kern w:val="0"/>
          <w14:ligatures w14:val="none"/>
        </w:rPr>
        <w:t xml:space="preserve"> 2:16–17). Después del pecado de Adán y Eva, Dios todavía viene y habla directa y personalmente con ellos en las palabras de la maldición (</w:t>
      </w:r>
      <w:proofErr w:type="spellStart"/>
      <w:r w:rsidRPr="007A62B8">
        <w:rPr>
          <w:rFonts w:ascii="Calibri" w:eastAsia="Times New Roman" w:hAnsi="Calibri" w:cs="Calibri"/>
          <w:color w:val="444444"/>
          <w:kern w:val="0"/>
          <w14:ligatures w14:val="none"/>
        </w:rPr>
        <w:t>Gn</w:t>
      </w:r>
      <w:proofErr w:type="spellEnd"/>
      <w:r w:rsidRPr="007A62B8">
        <w:rPr>
          <w:rFonts w:ascii="Calibri" w:eastAsia="Times New Roman" w:hAnsi="Calibri" w:cs="Calibri"/>
          <w:color w:val="444444"/>
          <w:kern w:val="0"/>
          <w14:ligatures w14:val="none"/>
        </w:rPr>
        <w:t xml:space="preserve"> 3:16–19). Otro ejemplo prominente de la comunicación directa personal de Dios con las personas en la tierra se halla en el otorgamiento de los Diez </w:t>
      </w:r>
      <w:r w:rsidRPr="007A62B8">
        <w:rPr>
          <w:rFonts w:ascii="Calibri" w:eastAsia="Times New Roman" w:hAnsi="Calibri" w:cs="Calibri"/>
          <w:color w:val="444444"/>
          <w:kern w:val="0"/>
          <w14:ligatures w14:val="none"/>
        </w:rPr>
        <w:lastRenderedPageBreak/>
        <w:t>Mandamientos: «</w:t>
      </w:r>
      <w:r w:rsidRPr="007A62B8">
        <w:rPr>
          <w:rFonts w:ascii="Calibri" w:eastAsia="Times New Roman" w:hAnsi="Calibri" w:cs="Calibri"/>
          <w:i/>
          <w:iCs/>
          <w:color w:val="444444"/>
          <w:kern w:val="0"/>
          <w:bdr w:val="single" w:sz="2" w:space="0" w:color="E4E4E7" w:frame="1"/>
          <w14:ligatures w14:val="none"/>
        </w:rPr>
        <w:t>Dios habló</w:t>
      </w:r>
      <w:r w:rsidRPr="007A62B8">
        <w:rPr>
          <w:rFonts w:ascii="Calibri" w:eastAsia="Times New Roman" w:hAnsi="Calibri" w:cs="Calibri"/>
          <w:color w:val="444444"/>
          <w:kern w:val="0"/>
          <w14:ligatures w14:val="none"/>
        </w:rPr>
        <w:t xml:space="preserve">, y dio a conocer todos estos mandamientos: «Yo soy el Señor tu Dios. Yo te saqué de Egipto, del país donde eras esclavo. No tengas otros dioses además de </w:t>
      </w:r>
      <w:proofErr w:type="gramStart"/>
      <w:r w:rsidRPr="007A62B8">
        <w:rPr>
          <w:rFonts w:ascii="Calibri" w:eastAsia="Times New Roman" w:hAnsi="Calibri" w:cs="Calibri"/>
          <w:color w:val="444444"/>
          <w:kern w:val="0"/>
          <w14:ligatures w14:val="none"/>
        </w:rPr>
        <w:t>mí.…</w:t>
      </w:r>
      <w:proofErr w:type="gramEnd"/>
      <w:r w:rsidRPr="007A62B8">
        <w:rPr>
          <w:rFonts w:ascii="Calibri" w:eastAsia="Times New Roman" w:hAnsi="Calibri" w:cs="Calibri"/>
          <w:color w:val="444444"/>
          <w:kern w:val="0"/>
          <w14:ligatures w14:val="none"/>
        </w:rPr>
        <w:t>» (</w:t>
      </w:r>
      <w:proofErr w:type="spellStart"/>
      <w:r w:rsidRPr="007A62B8">
        <w:rPr>
          <w:rFonts w:ascii="Calibri" w:eastAsia="Times New Roman" w:hAnsi="Calibri" w:cs="Calibri"/>
          <w:color w:val="444444"/>
          <w:kern w:val="0"/>
          <w14:ligatures w14:val="none"/>
        </w:rPr>
        <w:t>Éx</w:t>
      </w:r>
      <w:proofErr w:type="spellEnd"/>
      <w:r w:rsidRPr="007A62B8">
        <w:rPr>
          <w:rFonts w:ascii="Calibri" w:eastAsia="Times New Roman" w:hAnsi="Calibri" w:cs="Calibri"/>
          <w:color w:val="444444"/>
          <w:kern w:val="0"/>
          <w14:ligatures w14:val="none"/>
        </w:rPr>
        <w:t xml:space="preserve"> 20:1–3). En el Nuevo Testamento, en el bautismo de Jesús, Dios Padre habló con una voz del cielo, diciendo: «Éste es mi Hijo amado; estoy muy complacido con él» (Mt 3:17).</w:t>
      </w:r>
    </w:p>
    <w:p w14:paraId="6531EB87"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t>En estas y otras varias ocasiones en donde Dios pronunció palabras de comunicación personal a individuos fue claro para los que las oyeron que eran de veras palabras de Dios: estaban oyendo la misma voz de Dios, y por consiguiente estaban oyendo palabras que tenían autoridad divina absoluta y eran absolutamente dignas de confianza. No creer o desobedecer alguna de esas palabras habría sido no creer o desobedecer a Dios, y por consiguiente había sido pecado.</w:t>
      </w:r>
    </w:p>
    <w:p w14:paraId="47257F59"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t>Aunque las palabras de Dios de comunicación personal siempre se ven en la Biblia como palabras reales de Dios, </w:t>
      </w:r>
      <w:r w:rsidRPr="007A62B8">
        <w:rPr>
          <w:rFonts w:ascii="Calibri" w:eastAsia="Times New Roman" w:hAnsi="Calibri" w:cs="Calibri"/>
          <w:i/>
          <w:iCs/>
          <w:color w:val="444444"/>
          <w:kern w:val="0"/>
          <w:bdr w:val="single" w:sz="2" w:space="0" w:color="E4E4E7" w:frame="1"/>
          <w14:ligatures w14:val="none"/>
        </w:rPr>
        <w:t>también son palabras «humanas»</w:t>
      </w:r>
      <w:r w:rsidRPr="007A62B8">
        <w:rPr>
          <w:rFonts w:ascii="Calibri" w:eastAsia="Times New Roman" w:hAnsi="Calibri" w:cs="Calibri"/>
          <w:color w:val="444444"/>
          <w:kern w:val="0"/>
          <w14:ligatures w14:val="none"/>
        </w:rPr>
        <w:t> porque son pronunciadas en un lenguaje humano ordinario que es entendible de inmediato. El hecho de que estas palabras se digan en lenguaje humano no limita su carácter o autoridad divinos de ninguna manera; siguen siendo enteramente las palabras de Dios, dichas por la voz de Dios mismo.</w:t>
      </w:r>
    </w:p>
    <w:p w14:paraId="049342FE"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t xml:space="preserve">Algunos teólogos han aducido </w:t>
      </w:r>
      <w:proofErr w:type="gramStart"/>
      <w:r w:rsidRPr="007A62B8">
        <w:rPr>
          <w:rFonts w:ascii="Calibri" w:eastAsia="Times New Roman" w:hAnsi="Calibri" w:cs="Calibri"/>
          <w:color w:val="444444"/>
          <w:kern w:val="0"/>
          <w14:ligatures w14:val="none"/>
        </w:rPr>
        <w:t>que</w:t>
      </w:r>
      <w:proofErr w:type="gramEnd"/>
      <w:r w:rsidRPr="007A62B8">
        <w:rPr>
          <w:rFonts w:ascii="Calibri" w:eastAsia="Times New Roman" w:hAnsi="Calibri" w:cs="Calibri"/>
          <w:color w:val="444444"/>
          <w:kern w:val="0"/>
          <w14:ligatures w14:val="none"/>
        </w:rPr>
        <w:t xml:space="preserve"> puesto que el lenguaje humano siempre es en cierto sentido «imperfecto», cualquier mensaje que Dios nos dirige en lenguaje humano también debe ser limitado en su autoridad o veracidad. Pero estos pasajes y muchos otros que registran casos de palabras de Dios de comunicación personal a individuos no dan indicación de ninguna limitación de autoridad o veracidad de las palabras de Dios porque fueran dichas en lenguaje humano. La verdad </w:t>
      </w:r>
      <w:proofErr w:type="gramStart"/>
      <w:r w:rsidRPr="007A62B8">
        <w:rPr>
          <w:rFonts w:ascii="Calibri" w:eastAsia="Times New Roman" w:hAnsi="Calibri" w:cs="Calibri"/>
          <w:color w:val="444444"/>
          <w:kern w:val="0"/>
          <w14:ligatures w14:val="none"/>
        </w:rPr>
        <w:t>es</w:t>
      </w:r>
      <w:proofErr w:type="gramEnd"/>
      <w:r w:rsidRPr="007A62B8">
        <w:rPr>
          <w:rFonts w:ascii="Calibri" w:eastAsia="Times New Roman" w:hAnsi="Calibri" w:cs="Calibri"/>
          <w:color w:val="444444"/>
          <w:kern w:val="0"/>
          <w14:ligatures w14:val="none"/>
        </w:rPr>
        <w:t xml:space="preserve"> muy al contrario, porque las palabras siempre ponen una obligación absoluta sobre los oyentes para creerlas y obedecerlas completamente. No creer o desobedecer alguna parte de ellas es no creer o desobedecer a Dios mismo.</w:t>
      </w:r>
    </w:p>
    <w:p w14:paraId="207DAC98"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b/>
          <w:bCs/>
          <w:color w:val="444444"/>
          <w:kern w:val="0"/>
          <w:bdr w:val="single" w:sz="2" w:space="0" w:color="E4E4E7" w:frame="1"/>
          <w14:ligatures w14:val="none"/>
        </w:rPr>
        <w:t>3. Palabras de Dios como discurso pronunciadas por labios humanos.</w:t>
      </w:r>
      <w:r w:rsidRPr="007A62B8">
        <w:rPr>
          <w:rFonts w:ascii="Calibri" w:eastAsia="Times New Roman" w:hAnsi="Calibri" w:cs="Calibri"/>
          <w:color w:val="444444"/>
          <w:kern w:val="0"/>
          <w14:ligatures w14:val="none"/>
        </w:rPr>
        <w:t xml:space="preserve"> Frecuentemente en la Biblia Dios levanta profetas por medio de los cuales habla. De nuevo, es evidente </w:t>
      </w:r>
      <w:proofErr w:type="gramStart"/>
      <w:r w:rsidRPr="007A62B8">
        <w:rPr>
          <w:rFonts w:ascii="Calibri" w:eastAsia="Times New Roman" w:hAnsi="Calibri" w:cs="Calibri"/>
          <w:color w:val="444444"/>
          <w:kern w:val="0"/>
          <w14:ligatures w14:val="none"/>
        </w:rPr>
        <w:t>que</w:t>
      </w:r>
      <w:proofErr w:type="gramEnd"/>
      <w:r w:rsidRPr="007A62B8">
        <w:rPr>
          <w:rFonts w:ascii="Calibri" w:eastAsia="Times New Roman" w:hAnsi="Calibri" w:cs="Calibri"/>
          <w:color w:val="444444"/>
          <w:kern w:val="0"/>
          <w14:ligatures w14:val="none"/>
        </w:rPr>
        <w:t xml:space="preserve"> aunque son palabras humanas, dichas en lenguaje humano ordinario por seres humanos ordinarios, la autoridad y veracidad de estas palabras de ninguna manera queda disminuida; siguen siendo también palabras de Dios.</w:t>
      </w:r>
    </w:p>
    <w:p w14:paraId="1052FE0A"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t>En Deuteronomio 18 Dios le dijo a Moisés:</w:t>
      </w:r>
    </w:p>
    <w:p w14:paraId="5AE88FA9"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ind w:left="600"/>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t>Por eso levantaré entre sus hermanos un profeta como tú; </w:t>
      </w:r>
      <w:r w:rsidRPr="007A62B8">
        <w:rPr>
          <w:rFonts w:ascii="Calibri" w:eastAsia="Times New Roman" w:hAnsi="Calibri" w:cs="Calibri"/>
          <w:i/>
          <w:iCs/>
          <w:color w:val="444444"/>
          <w:kern w:val="0"/>
          <w:bdr w:val="single" w:sz="2" w:space="0" w:color="E4E4E7" w:frame="1"/>
          <w14:ligatures w14:val="none"/>
        </w:rPr>
        <w:t>pondré mis palabras en su boca</w:t>
      </w:r>
      <w:r w:rsidRPr="007A62B8">
        <w:rPr>
          <w:rFonts w:ascii="Calibri" w:eastAsia="Times New Roman" w:hAnsi="Calibri" w:cs="Calibri"/>
          <w:color w:val="444444"/>
          <w:kern w:val="0"/>
          <w14:ligatures w14:val="none"/>
        </w:rPr>
        <w:t>, y él les dirá todo lo que yo le mande. Si alguien no presta oído a las palabras que el profeta proclame en mi nombre, yo mismo le pediré cuentas. Pero el profeta que se atreva a hablar en mi nombre y diga algo que yo no le haya mandado decir, morirá. La misma suerte correrá el profeta que hable en nombre de otros dioses (</w:t>
      </w:r>
      <w:proofErr w:type="spellStart"/>
      <w:r w:rsidRPr="007A62B8">
        <w:rPr>
          <w:rFonts w:ascii="Calibri" w:eastAsia="Times New Roman" w:hAnsi="Calibri" w:cs="Calibri"/>
          <w:color w:val="444444"/>
          <w:kern w:val="0"/>
          <w14:ligatures w14:val="none"/>
        </w:rPr>
        <w:t>Dt</w:t>
      </w:r>
      <w:proofErr w:type="spellEnd"/>
      <w:r w:rsidRPr="007A62B8">
        <w:rPr>
          <w:rFonts w:ascii="Calibri" w:eastAsia="Times New Roman" w:hAnsi="Calibri" w:cs="Calibri"/>
          <w:color w:val="444444"/>
          <w:kern w:val="0"/>
          <w14:ligatures w14:val="none"/>
        </w:rPr>
        <w:t>. 18:18–20).</w:t>
      </w:r>
    </w:p>
    <w:p w14:paraId="26DC31EB"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t>Dios hizo una afirmación similar a Jeremías: </w:t>
      </w:r>
      <w:r w:rsidRPr="007A62B8">
        <w:rPr>
          <w:rFonts w:ascii="Calibri" w:eastAsia="Times New Roman" w:hAnsi="Calibri" w:cs="Calibri"/>
          <w:i/>
          <w:iCs/>
          <w:color w:val="444444"/>
          <w:kern w:val="0"/>
          <w:bdr w:val="single" w:sz="2" w:space="0" w:color="E4E4E7" w:frame="1"/>
          <w14:ligatures w14:val="none"/>
        </w:rPr>
        <w:t>«He puesto en tu boca mis palabras»</w:t>
      </w:r>
      <w:r w:rsidRPr="007A62B8">
        <w:rPr>
          <w:rFonts w:ascii="Calibri" w:eastAsia="Times New Roman" w:hAnsi="Calibri" w:cs="Calibri"/>
          <w:color w:val="444444"/>
          <w:kern w:val="0"/>
          <w14:ligatures w14:val="none"/>
        </w:rPr>
        <w:t> (</w:t>
      </w:r>
      <w:proofErr w:type="spellStart"/>
      <w:r w:rsidRPr="007A62B8">
        <w:rPr>
          <w:rFonts w:ascii="Calibri" w:eastAsia="Times New Roman" w:hAnsi="Calibri" w:cs="Calibri"/>
          <w:color w:val="444444"/>
          <w:kern w:val="0"/>
          <w14:ligatures w14:val="none"/>
        </w:rPr>
        <w:t>Jer</w:t>
      </w:r>
      <w:proofErr w:type="spellEnd"/>
      <w:r w:rsidRPr="007A62B8">
        <w:rPr>
          <w:rFonts w:ascii="Calibri" w:eastAsia="Times New Roman" w:hAnsi="Calibri" w:cs="Calibri"/>
          <w:color w:val="444444"/>
          <w:kern w:val="0"/>
          <w14:ligatures w14:val="none"/>
        </w:rPr>
        <w:t xml:space="preserve"> 1:9). Dios le dice a Jeremías: «Vas a decir todo lo que yo te ordene» (</w:t>
      </w:r>
      <w:proofErr w:type="spellStart"/>
      <w:r w:rsidRPr="007A62B8">
        <w:rPr>
          <w:rFonts w:ascii="Calibri" w:eastAsia="Times New Roman" w:hAnsi="Calibri" w:cs="Calibri"/>
          <w:color w:val="444444"/>
          <w:kern w:val="0"/>
          <w14:ligatures w14:val="none"/>
        </w:rPr>
        <w:t>Jer</w:t>
      </w:r>
      <w:proofErr w:type="spellEnd"/>
      <w:r w:rsidRPr="007A62B8">
        <w:rPr>
          <w:rFonts w:ascii="Calibri" w:eastAsia="Times New Roman" w:hAnsi="Calibri" w:cs="Calibri"/>
          <w:color w:val="444444"/>
          <w:kern w:val="0"/>
          <w14:ligatures w14:val="none"/>
        </w:rPr>
        <w:t xml:space="preserve"> 1:7; véase también </w:t>
      </w:r>
      <w:proofErr w:type="spellStart"/>
      <w:r w:rsidRPr="007A62B8">
        <w:rPr>
          <w:rFonts w:ascii="Calibri" w:eastAsia="Times New Roman" w:hAnsi="Calibri" w:cs="Calibri"/>
          <w:color w:val="444444"/>
          <w:kern w:val="0"/>
          <w14:ligatures w14:val="none"/>
        </w:rPr>
        <w:t>Éx</w:t>
      </w:r>
      <w:proofErr w:type="spellEnd"/>
      <w:r w:rsidRPr="007A62B8">
        <w:rPr>
          <w:rFonts w:ascii="Calibri" w:eastAsia="Times New Roman" w:hAnsi="Calibri" w:cs="Calibri"/>
          <w:color w:val="444444"/>
          <w:kern w:val="0"/>
          <w14:ligatures w14:val="none"/>
        </w:rPr>
        <w:t xml:space="preserve"> 4:12; Nm 22:38; 1 S 15:3, 18, 23; 1 R 20:36; 2 Cr 20:20; 25:15–16; </w:t>
      </w:r>
      <w:proofErr w:type="spellStart"/>
      <w:r w:rsidRPr="007A62B8">
        <w:rPr>
          <w:rFonts w:ascii="Calibri" w:eastAsia="Times New Roman" w:hAnsi="Calibri" w:cs="Calibri"/>
          <w:color w:val="444444"/>
          <w:kern w:val="0"/>
          <w14:ligatures w14:val="none"/>
        </w:rPr>
        <w:t>Is</w:t>
      </w:r>
      <w:proofErr w:type="spellEnd"/>
      <w:r w:rsidRPr="007A62B8">
        <w:rPr>
          <w:rFonts w:ascii="Calibri" w:eastAsia="Times New Roman" w:hAnsi="Calibri" w:cs="Calibri"/>
          <w:color w:val="444444"/>
          <w:kern w:val="0"/>
          <w14:ligatures w14:val="none"/>
        </w:rPr>
        <w:t xml:space="preserve"> 30:12–14; </w:t>
      </w:r>
      <w:proofErr w:type="spellStart"/>
      <w:r w:rsidRPr="007A62B8">
        <w:rPr>
          <w:rFonts w:ascii="Calibri" w:eastAsia="Times New Roman" w:hAnsi="Calibri" w:cs="Calibri"/>
          <w:color w:val="444444"/>
          <w:kern w:val="0"/>
          <w14:ligatures w14:val="none"/>
        </w:rPr>
        <w:t>Jer</w:t>
      </w:r>
      <w:proofErr w:type="spellEnd"/>
      <w:r w:rsidRPr="007A62B8">
        <w:rPr>
          <w:rFonts w:ascii="Calibri" w:eastAsia="Times New Roman" w:hAnsi="Calibri" w:cs="Calibri"/>
          <w:color w:val="444444"/>
          <w:kern w:val="0"/>
          <w14:ligatures w14:val="none"/>
        </w:rPr>
        <w:t xml:space="preserve"> 6:10–12; 36:29–31; et al</w:t>
      </w:r>
      <w:bookmarkStart w:id="0" w:name="_ftnref1"/>
      <w:r w:rsidRPr="007A62B8">
        <w:rPr>
          <w:rFonts w:ascii="Calibri" w:eastAsia="Times New Roman" w:hAnsi="Calibri" w:cs="Calibri"/>
          <w:color w:val="444444"/>
          <w:kern w:val="0"/>
          <w:lang w:val="en-US"/>
          <w14:ligatures w14:val="none"/>
        </w:rPr>
        <w:fldChar w:fldCharType="begin"/>
      </w:r>
      <w:r w:rsidRPr="007A62B8">
        <w:rPr>
          <w:rFonts w:ascii="Calibri" w:eastAsia="Times New Roman" w:hAnsi="Calibri" w:cs="Calibri"/>
          <w:color w:val="444444"/>
          <w:kern w:val="0"/>
          <w14:ligatures w14:val="none"/>
        </w:rPr>
        <w:instrText>HYPERLINK "https://idex.tms.edu/library/teologia-i-35842/74818/path/step/44509453/" \l "_ftn1" \o ""</w:instrText>
      </w:r>
      <w:r w:rsidRPr="007A62B8">
        <w:rPr>
          <w:rFonts w:ascii="Calibri" w:eastAsia="Times New Roman" w:hAnsi="Calibri" w:cs="Calibri"/>
          <w:color w:val="444444"/>
          <w:kern w:val="0"/>
          <w:lang w:val="en-US"/>
          <w14:ligatures w14:val="none"/>
        </w:rPr>
      </w:r>
      <w:r w:rsidRPr="007A62B8">
        <w:rPr>
          <w:rFonts w:ascii="Calibri" w:eastAsia="Times New Roman" w:hAnsi="Calibri" w:cs="Calibri"/>
          <w:color w:val="444444"/>
          <w:kern w:val="0"/>
          <w:lang w:val="en-US"/>
          <w14:ligatures w14:val="none"/>
        </w:rPr>
        <w:fldChar w:fldCharType="separate"/>
      </w:r>
      <w:r w:rsidRPr="007A62B8">
        <w:rPr>
          <w:rFonts w:ascii="Calibri" w:eastAsia="Times New Roman" w:hAnsi="Calibri" w:cs="Calibri"/>
          <w:color w:val="0D71FB"/>
          <w:kern w:val="0"/>
          <w:u w:val="single"/>
          <w:bdr w:val="single" w:sz="2" w:space="0" w:color="E4E4E7" w:frame="1"/>
          <w14:ligatures w14:val="none"/>
        </w:rPr>
        <w:t>.</w:t>
      </w:r>
      <w:r w:rsidRPr="007A62B8">
        <w:rPr>
          <w:rFonts w:ascii="Calibri" w:eastAsia="Times New Roman" w:hAnsi="Calibri" w:cs="Calibri"/>
          <w:color w:val="444444"/>
          <w:kern w:val="0"/>
          <w:lang w:val="en-US"/>
          <w14:ligatures w14:val="none"/>
        </w:rPr>
        <w:fldChar w:fldCharType="end"/>
      </w:r>
      <w:bookmarkEnd w:id="0"/>
      <w:r w:rsidRPr="007A62B8">
        <w:rPr>
          <w:rFonts w:ascii="Calibri" w:eastAsia="Times New Roman" w:hAnsi="Calibri" w:cs="Calibri"/>
          <w:color w:val="444444"/>
          <w:kern w:val="0"/>
          <w14:ligatures w14:val="none"/>
        </w:rPr>
        <w:t xml:space="preserve">). A cualquiera que aducía hablar por el </w:t>
      </w:r>
      <w:proofErr w:type="gramStart"/>
      <w:r w:rsidRPr="007A62B8">
        <w:rPr>
          <w:rFonts w:ascii="Calibri" w:eastAsia="Times New Roman" w:hAnsi="Calibri" w:cs="Calibri"/>
          <w:color w:val="444444"/>
          <w:kern w:val="0"/>
          <w14:ligatures w14:val="none"/>
        </w:rPr>
        <w:t>Señor</w:t>
      </w:r>
      <w:proofErr w:type="gramEnd"/>
      <w:r w:rsidRPr="007A62B8">
        <w:rPr>
          <w:rFonts w:ascii="Calibri" w:eastAsia="Times New Roman" w:hAnsi="Calibri" w:cs="Calibri"/>
          <w:color w:val="444444"/>
          <w:kern w:val="0"/>
          <w14:ligatures w14:val="none"/>
        </w:rPr>
        <w:t xml:space="preserve"> pero no había recibido un mensaje de él se le castigaba severamente (Ez 13:1–7; </w:t>
      </w:r>
      <w:proofErr w:type="spellStart"/>
      <w:r w:rsidRPr="007A62B8">
        <w:rPr>
          <w:rFonts w:ascii="Calibri" w:eastAsia="Times New Roman" w:hAnsi="Calibri" w:cs="Calibri"/>
          <w:color w:val="444444"/>
          <w:kern w:val="0"/>
          <w14:ligatures w14:val="none"/>
        </w:rPr>
        <w:t>Dt</w:t>
      </w:r>
      <w:proofErr w:type="spellEnd"/>
      <w:r w:rsidRPr="007A62B8">
        <w:rPr>
          <w:rFonts w:ascii="Calibri" w:eastAsia="Times New Roman" w:hAnsi="Calibri" w:cs="Calibri"/>
          <w:color w:val="444444"/>
          <w:kern w:val="0"/>
          <w14:ligatures w14:val="none"/>
        </w:rPr>
        <w:t xml:space="preserve"> 18:20–22).</w:t>
      </w:r>
    </w:p>
    <w:p w14:paraId="6873D0F2"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lastRenderedPageBreak/>
        <w:t>Así que las palabras de Dios habladas por labios humanos se consideraban tan autoritativas y tan verdad como las palabras de Dios de comunicación personal. No había disminución de autoridad de estas palabras cuando eran dichas mediante labios humanos. No creer o desobedecer alguna de ellas era no creer o desobedecer a Dios mismo.</w:t>
      </w:r>
    </w:p>
    <w:p w14:paraId="3E23C62E"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b/>
          <w:bCs/>
          <w:color w:val="444444"/>
          <w:kern w:val="0"/>
          <w:bdr w:val="single" w:sz="2" w:space="0" w:color="E4E4E7" w:frame="1"/>
          <w14:ligatures w14:val="none"/>
        </w:rPr>
        <w:t>4. Palabras de Dios en forma escrita (la Biblia).</w:t>
      </w:r>
      <w:r w:rsidRPr="007A62B8">
        <w:rPr>
          <w:rFonts w:ascii="Calibri" w:eastAsia="Times New Roman" w:hAnsi="Calibri" w:cs="Calibri"/>
          <w:color w:val="444444"/>
          <w:kern w:val="0"/>
          <w14:ligatures w14:val="none"/>
        </w:rPr>
        <w:t> Además de las palabras de Dios de decreto, palabras de Dios de comunicación personal y palabras de Dios dichas por labios de seres humanos, también hallamos en las Escrituras varios casos en los que las palabras de Dios fueron puestas en </w:t>
      </w:r>
      <w:r w:rsidRPr="007A62B8">
        <w:rPr>
          <w:rFonts w:ascii="Calibri" w:eastAsia="Times New Roman" w:hAnsi="Calibri" w:cs="Calibri"/>
          <w:i/>
          <w:iCs/>
          <w:color w:val="444444"/>
          <w:kern w:val="0"/>
          <w:bdr w:val="single" w:sz="2" w:space="0" w:color="E4E4E7" w:frame="1"/>
          <w14:ligatures w14:val="none"/>
        </w:rPr>
        <w:t>forma escrita</w:t>
      </w:r>
      <w:r w:rsidRPr="007A62B8">
        <w:rPr>
          <w:rFonts w:ascii="Calibri" w:eastAsia="Times New Roman" w:hAnsi="Calibri" w:cs="Calibri"/>
          <w:color w:val="444444"/>
          <w:kern w:val="0"/>
          <w14:ligatures w14:val="none"/>
        </w:rPr>
        <w:t>. El primer caso de esto se halla en la narración del otorgamiento de las dos tablas de piedra en las que estaban escritos los Diez Mandamientos: «Y cuando terminó de hablar con Moisés en el monte Sinaí, le dio las dos tablas de la ley, que eran dos lajas </w:t>
      </w:r>
      <w:r w:rsidRPr="007A62B8">
        <w:rPr>
          <w:rFonts w:ascii="Calibri" w:eastAsia="Times New Roman" w:hAnsi="Calibri" w:cs="Calibri"/>
          <w:i/>
          <w:iCs/>
          <w:color w:val="444444"/>
          <w:kern w:val="0"/>
          <w:bdr w:val="single" w:sz="2" w:space="0" w:color="E4E4E7" w:frame="1"/>
          <w14:ligatures w14:val="none"/>
        </w:rPr>
        <w:t>escritas por el dedo mismo de Dios</w:t>
      </w:r>
      <w:r w:rsidRPr="007A62B8">
        <w:rPr>
          <w:rFonts w:ascii="Calibri" w:eastAsia="Times New Roman" w:hAnsi="Calibri" w:cs="Calibri"/>
          <w:color w:val="444444"/>
          <w:kern w:val="0"/>
          <w14:ligatures w14:val="none"/>
        </w:rPr>
        <w:t>» (</w:t>
      </w:r>
      <w:proofErr w:type="spellStart"/>
      <w:r w:rsidRPr="007A62B8">
        <w:rPr>
          <w:rFonts w:ascii="Calibri" w:eastAsia="Times New Roman" w:hAnsi="Calibri" w:cs="Calibri"/>
          <w:color w:val="444444"/>
          <w:kern w:val="0"/>
          <w14:ligatures w14:val="none"/>
        </w:rPr>
        <w:t>Éx</w:t>
      </w:r>
      <w:proofErr w:type="spellEnd"/>
      <w:r w:rsidRPr="007A62B8">
        <w:rPr>
          <w:rFonts w:ascii="Calibri" w:eastAsia="Times New Roman" w:hAnsi="Calibri" w:cs="Calibri"/>
          <w:color w:val="444444"/>
          <w:kern w:val="0"/>
          <w14:ligatures w14:val="none"/>
        </w:rPr>
        <w:t xml:space="preserve"> 31:18). «Tanto las tablas como </w:t>
      </w:r>
      <w:r w:rsidRPr="007A62B8">
        <w:rPr>
          <w:rFonts w:ascii="Calibri" w:eastAsia="Times New Roman" w:hAnsi="Calibri" w:cs="Calibri"/>
          <w:i/>
          <w:iCs/>
          <w:color w:val="444444"/>
          <w:kern w:val="0"/>
          <w:bdr w:val="single" w:sz="2" w:space="0" w:color="E4E4E7" w:frame="1"/>
          <w14:ligatures w14:val="none"/>
        </w:rPr>
        <w:t>la escritura grabada en ellas eran obra de Dios</w:t>
      </w:r>
      <w:r w:rsidRPr="007A62B8">
        <w:rPr>
          <w:rFonts w:ascii="Calibri" w:eastAsia="Times New Roman" w:hAnsi="Calibri" w:cs="Calibri"/>
          <w:color w:val="444444"/>
          <w:kern w:val="0"/>
          <w14:ligatures w14:val="none"/>
        </w:rPr>
        <w:t>» (</w:t>
      </w:r>
      <w:proofErr w:type="spellStart"/>
      <w:r w:rsidRPr="007A62B8">
        <w:rPr>
          <w:rFonts w:ascii="Calibri" w:eastAsia="Times New Roman" w:hAnsi="Calibri" w:cs="Calibri"/>
          <w:color w:val="444444"/>
          <w:kern w:val="0"/>
          <w14:ligatures w14:val="none"/>
        </w:rPr>
        <w:t>Éx</w:t>
      </w:r>
      <w:proofErr w:type="spellEnd"/>
      <w:r w:rsidRPr="007A62B8">
        <w:rPr>
          <w:rFonts w:ascii="Calibri" w:eastAsia="Times New Roman" w:hAnsi="Calibri" w:cs="Calibri"/>
          <w:color w:val="444444"/>
          <w:kern w:val="0"/>
          <w14:ligatures w14:val="none"/>
        </w:rPr>
        <w:t xml:space="preserve"> 32:16; 34:1, 28).</w:t>
      </w:r>
    </w:p>
    <w:p w14:paraId="7D76AC9F"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t>Moisés escribió adicionalmente:</w:t>
      </w:r>
    </w:p>
    <w:p w14:paraId="4CC94EC4"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ind w:left="600"/>
        <w:jc w:val="both"/>
        <w:rPr>
          <w:rFonts w:ascii="Calibri" w:eastAsia="Times New Roman" w:hAnsi="Calibri" w:cs="Calibri"/>
          <w:color w:val="444444"/>
          <w:kern w:val="0"/>
          <w:lang w:val="en-US"/>
          <w14:ligatures w14:val="none"/>
        </w:rPr>
      </w:pPr>
      <w:r w:rsidRPr="007A62B8">
        <w:rPr>
          <w:rFonts w:ascii="Calibri" w:eastAsia="Times New Roman" w:hAnsi="Calibri" w:cs="Calibri"/>
          <w:i/>
          <w:iCs/>
          <w:color w:val="444444"/>
          <w:kern w:val="0"/>
          <w:bdr w:val="single" w:sz="2" w:space="0" w:color="E4E4E7" w:frame="1"/>
          <w14:ligatures w14:val="none"/>
        </w:rPr>
        <w:t>Moisés escribió esta ley</w:t>
      </w:r>
      <w:r w:rsidRPr="007A62B8">
        <w:rPr>
          <w:rFonts w:ascii="Calibri" w:eastAsia="Times New Roman" w:hAnsi="Calibri" w:cs="Calibri"/>
          <w:color w:val="444444"/>
          <w:kern w:val="0"/>
          <w14:ligatures w14:val="none"/>
        </w:rPr>
        <w:t xml:space="preserve"> y se la entregó a los sacerdotes levitas que transportaban el arca del pacto del Señor, y a todos los ancianos de Israel. Luego les ordenó: «Cada siete años, en el año de la cancelación de deudas, durante la fiesta de las Enramadas, cuando tú, Israel, te presentes ante el Señor tu Dios en el lugar que él habrá de elegir, leerás en voz alta esta ley en presencia de todo Israel. Reunirás a todos los hombres, mujeres y niños de tu pueblo, y a los extranjeros que vivan en tus ciudades, para que escuchen y aprendan a temer al Señor tu Dios, … </w:t>
      </w:r>
      <w:r w:rsidRPr="007A62B8">
        <w:rPr>
          <w:rFonts w:ascii="Calibri" w:eastAsia="Times New Roman" w:hAnsi="Calibri" w:cs="Calibri"/>
          <w:color w:val="444444"/>
          <w:kern w:val="0"/>
          <w:lang w:val="en-US"/>
          <w14:ligatures w14:val="none"/>
        </w:rPr>
        <w:t>(Dt 31:9–13).</w:t>
      </w:r>
    </w:p>
    <w:p w14:paraId="61DF8A8B"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t>Este libro que Moisés escribió fue luego depositado junto al arca del pacto: «Moisés terminó de </w:t>
      </w:r>
      <w:r w:rsidRPr="007A62B8">
        <w:rPr>
          <w:rFonts w:ascii="Calibri" w:eastAsia="Times New Roman" w:hAnsi="Calibri" w:cs="Calibri"/>
          <w:i/>
          <w:iCs/>
          <w:color w:val="444444"/>
          <w:kern w:val="0"/>
          <w:bdr w:val="single" w:sz="2" w:space="0" w:color="E4E4E7" w:frame="1"/>
          <w14:ligatures w14:val="none"/>
        </w:rPr>
        <w:t>escribir en un libro todas las palabras de esta ley</w:t>
      </w:r>
      <w:r w:rsidRPr="007A62B8">
        <w:rPr>
          <w:rFonts w:ascii="Calibri" w:eastAsia="Times New Roman" w:hAnsi="Calibri" w:cs="Calibri"/>
          <w:color w:val="444444"/>
          <w:kern w:val="0"/>
          <w14:ligatures w14:val="none"/>
        </w:rPr>
        <w:t>. Luego dio esta orden a los levitas que transportaban el arca del pacto del Señor: “Tomen este libro de la ley, y pónganlo junto al arca del pacto del Señor su Dios. Allí permanecerá como testigo contra ustedes los israelitas”» (</w:t>
      </w:r>
      <w:proofErr w:type="spellStart"/>
      <w:r w:rsidRPr="007A62B8">
        <w:rPr>
          <w:rFonts w:ascii="Calibri" w:eastAsia="Times New Roman" w:hAnsi="Calibri" w:cs="Calibri"/>
          <w:color w:val="444444"/>
          <w:kern w:val="0"/>
          <w14:ligatures w14:val="none"/>
        </w:rPr>
        <w:t>Dt</w:t>
      </w:r>
      <w:proofErr w:type="spellEnd"/>
      <w:r w:rsidRPr="007A62B8">
        <w:rPr>
          <w:rFonts w:ascii="Calibri" w:eastAsia="Times New Roman" w:hAnsi="Calibri" w:cs="Calibri"/>
          <w:color w:val="444444"/>
          <w:kern w:val="0"/>
          <w14:ligatures w14:val="none"/>
        </w:rPr>
        <w:t xml:space="preserve"> 31:24–26).</w:t>
      </w:r>
    </w:p>
    <w:p w14:paraId="57D2F26D"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t>Más adelante se hizo otras adiciones a este libro de las palabras de Dios. Josué «los registró en el libro de la ley de Dios» (Jos 24:26). Dios le ordenó a Isaías: «Anda, pues, delante de ellos, y </w:t>
      </w:r>
      <w:r w:rsidRPr="007A62B8">
        <w:rPr>
          <w:rFonts w:ascii="Calibri" w:eastAsia="Times New Roman" w:hAnsi="Calibri" w:cs="Calibri"/>
          <w:i/>
          <w:iCs/>
          <w:color w:val="444444"/>
          <w:kern w:val="0"/>
          <w:bdr w:val="single" w:sz="2" w:space="0" w:color="E4E4E7" w:frame="1"/>
          <w14:ligatures w14:val="none"/>
        </w:rPr>
        <w:t>grábalo en una tablilla. Escríbelo en un rollo de cuero</w:t>
      </w:r>
      <w:r w:rsidRPr="007A62B8">
        <w:rPr>
          <w:rFonts w:ascii="Calibri" w:eastAsia="Times New Roman" w:hAnsi="Calibri" w:cs="Calibri"/>
          <w:color w:val="444444"/>
          <w:kern w:val="0"/>
          <w14:ligatures w14:val="none"/>
        </w:rPr>
        <w:t>, para que en los días venideros quede como un testimonio eterno» (</w:t>
      </w:r>
      <w:proofErr w:type="spellStart"/>
      <w:r w:rsidRPr="007A62B8">
        <w:rPr>
          <w:rFonts w:ascii="Calibri" w:eastAsia="Times New Roman" w:hAnsi="Calibri" w:cs="Calibri"/>
          <w:color w:val="444444"/>
          <w:kern w:val="0"/>
          <w14:ligatures w14:val="none"/>
        </w:rPr>
        <w:t>Is</w:t>
      </w:r>
      <w:proofErr w:type="spellEnd"/>
      <w:r w:rsidRPr="007A62B8">
        <w:rPr>
          <w:rFonts w:ascii="Calibri" w:eastAsia="Times New Roman" w:hAnsi="Calibri" w:cs="Calibri"/>
          <w:color w:val="444444"/>
          <w:kern w:val="0"/>
          <w14:ligatures w14:val="none"/>
        </w:rPr>
        <w:t xml:space="preserve"> 30:8). De nuevo, Dios le dijo a Jeremías: «“</w:t>
      </w:r>
      <w:r w:rsidRPr="007A62B8">
        <w:rPr>
          <w:rFonts w:ascii="Calibri" w:eastAsia="Times New Roman" w:hAnsi="Calibri" w:cs="Calibri"/>
          <w:i/>
          <w:iCs/>
          <w:color w:val="444444"/>
          <w:kern w:val="0"/>
          <w:bdr w:val="single" w:sz="2" w:space="0" w:color="E4E4E7" w:frame="1"/>
          <w14:ligatures w14:val="none"/>
        </w:rPr>
        <w:t>Escribe en un libro</w:t>
      </w:r>
      <w:r w:rsidRPr="007A62B8">
        <w:rPr>
          <w:rFonts w:ascii="Calibri" w:eastAsia="Times New Roman" w:hAnsi="Calibri" w:cs="Calibri"/>
          <w:color w:val="444444"/>
          <w:kern w:val="0"/>
          <w14:ligatures w14:val="none"/>
        </w:rPr>
        <w:t> todas las palabras que te he dicho» (</w:t>
      </w:r>
      <w:proofErr w:type="spellStart"/>
      <w:r w:rsidRPr="007A62B8">
        <w:rPr>
          <w:rFonts w:ascii="Calibri" w:eastAsia="Times New Roman" w:hAnsi="Calibri" w:cs="Calibri"/>
          <w:color w:val="444444"/>
          <w:kern w:val="0"/>
          <w14:ligatures w14:val="none"/>
        </w:rPr>
        <w:t>Jer</w:t>
      </w:r>
      <w:proofErr w:type="spellEnd"/>
      <w:r w:rsidRPr="007A62B8">
        <w:rPr>
          <w:rFonts w:ascii="Calibri" w:eastAsia="Times New Roman" w:hAnsi="Calibri" w:cs="Calibri"/>
          <w:color w:val="444444"/>
          <w:kern w:val="0"/>
          <w14:ligatures w14:val="none"/>
        </w:rPr>
        <w:t xml:space="preserve"> 30:2; cf</w:t>
      </w:r>
      <w:bookmarkStart w:id="1" w:name="_ftnref2"/>
      <w:r w:rsidRPr="007A62B8">
        <w:rPr>
          <w:rFonts w:ascii="Calibri" w:eastAsia="Times New Roman" w:hAnsi="Calibri" w:cs="Calibri"/>
          <w:color w:val="444444"/>
          <w:kern w:val="0"/>
          <w:lang w:val="en-US"/>
          <w14:ligatures w14:val="none"/>
        </w:rPr>
        <w:fldChar w:fldCharType="begin"/>
      </w:r>
      <w:r w:rsidRPr="007A62B8">
        <w:rPr>
          <w:rFonts w:ascii="Calibri" w:eastAsia="Times New Roman" w:hAnsi="Calibri" w:cs="Calibri"/>
          <w:color w:val="444444"/>
          <w:kern w:val="0"/>
          <w14:ligatures w14:val="none"/>
        </w:rPr>
        <w:instrText>HYPERLINK "https://idex.tms.edu/library/teologia-i-35842/74818/path/step/44509453/" \l "_ftn2" \o ""</w:instrText>
      </w:r>
      <w:r w:rsidRPr="007A62B8">
        <w:rPr>
          <w:rFonts w:ascii="Calibri" w:eastAsia="Times New Roman" w:hAnsi="Calibri" w:cs="Calibri"/>
          <w:color w:val="444444"/>
          <w:kern w:val="0"/>
          <w:lang w:val="en-US"/>
          <w14:ligatures w14:val="none"/>
        </w:rPr>
      </w:r>
      <w:r w:rsidRPr="007A62B8">
        <w:rPr>
          <w:rFonts w:ascii="Calibri" w:eastAsia="Times New Roman" w:hAnsi="Calibri" w:cs="Calibri"/>
          <w:color w:val="444444"/>
          <w:kern w:val="0"/>
          <w:lang w:val="en-US"/>
          <w14:ligatures w14:val="none"/>
        </w:rPr>
        <w:fldChar w:fldCharType="separate"/>
      </w:r>
      <w:r w:rsidRPr="007A62B8">
        <w:rPr>
          <w:rFonts w:ascii="Calibri" w:eastAsia="Times New Roman" w:hAnsi="Calibri" w:cs="Calibri"/>
          <w:color w:val="0D71FB"/>
          <w:kern w:val="0"/>
          <w:u w:val="single"/>
          <w:bdr w:val="single" w:sz="2" w:space="0" w:color="E4E4E7" w:frame="1"/>
          <w14:ligatures w14:val="none"/>
        </w:rPr>
        <w:t>.</w:t>
      </w:r>
      <w:r w:rsidRPr="007A62B8">
        <w:rPr>
          <w:rFonts w:ascii="Calibri" w:eastAsia="Times New Roman" w:hAnsi="Calibri" w:cs="Calibri"/>
          <w:color w:val="444444"/>
          <w:kern w:val="0"/>
          <w:lang w:val="en-US"/>
          <w14:ligatures w14:val="none"/>
        </w:rPr>
        <w:fldChar w:fldCharType="end"/>
      </w:r>
      <w:bookmarkEnd w:id="1"/>
      <w:r w:rsidRPr="007A62B8">
        <w:rPr>
          <w:rFonts w:ascii="Calibri" w:eastAsia="Times New Roman" w:hAnsi="Calibri" w:cs="Calibri"/>
          <w:color w:val="444444"/>
          <w:kern w:val="0"/>
          <w14:ligatures w14:val="none"/>
        </w:rPr>
        <w:t> </w:t>
      </w:r>
      <w:proofErr w:type="spellStart"/>
      <w:r w:rsidRPr="007A62B8">
        <w:rPr>
          <w:rFonts w:ascii="Calibri" w:eastAsia="Times New Roman" w:hAnsi="Calibri" w:cs="Calibri"/>
          <w:color w:val="444444"/>
          <w:kern w:val="0"/>
          <w14:ligatures w14:val="none"/>
        </w:rPr>
        <w:t>Jer</w:t>
      </w:r>
      <w:proofErr w:type="spellEnd"/>
      <w:r w:rsidRPr="007A62B8">
        <w:rPr>
          <w:rFonts w:ascii="Calibri" w:eastAsia="Times New Roman" w:hAnsi="Calibri" w:cs="Calibri"/>
          <w:color w:val="444444"/>
          <w:kern w:val="0"/>
          <w14:ligatures w14:val="none"/>
        </w:rPr>
        <w:t xml:space="preserve"> 36:2–4, 27–31; 51:60). En el Nuevo Testamento, Jesús les promete a sus discípulos que el Espíritu Santo les hará recordar las palabras que él, Jesús, había dicho (</w:t>
      </w:r>
      <w:proofErr w:type="spellStart"/>
      <w:r w:rsidRPr="007A62B8">
        <w:rPr>
          <w:rFonts w:ascii="Calibri" w:eastAsia="Times New Roman" w:hAnsi="Calibri" w:cs="Calibri"/>
          <w:color w:val="444444"/>
          <w:kern w:val="0"/>
          <w14:ligatures w14:val="none"/>
        </w:rPr>
        <w:t>Jn</w:t>
      </w:r>
      <w:proofErr w:type="spellEnd"/>
      <w:r w:rsidRPr="007A62B8">
        <w:rPr>
          <w:rFonts w:ascii="Calibri" w:eastAsia="Times New Roman" w:hAnsi="Calibri" w:cs="Calibri"/>
          <w:color w:val="444444"/>
          <w:kern w:val="0"/>
          <w14:ligatures w14:val="none"/>
        </w:rPr>
        <w:t xml:space="preserve"> 14:26; cf</w:t>
      </w:r>
      <w:bookmarkStart w:id="2" w:name="_ftnref3"/>
      <w:r w:rsidRPr="007A62B8">
        <w:rPr>
          <w:rFonts w:ascii="Calibri" w:eastAsia="Times New Roman" w:hAnsi="Calibri" w:cs="Calibri"/>
          <w:color w:val="444444"/>
          <w:kern w:val="0"/>
          <w:lang w:val="en-US"/>
          <w14:ligatures w14:val="none"/>
        </w:rPr>
        <w:fldChar w:fldCharType="begin"/>
      </w:r>
      <w:r w:rsidRPr="007A62B8">
        <w:rPr>
          <w:rFonts w:ascii="Calibri" w:eastAsia="Times New Roman" w:hAnsi="Calibri" w:cs="Calibri"/>
          <w:color w:val="444444"/>
          <w:kern w:val="0"/>
          <w14:ligatures w14:val="none"/>
        </w:rPr>
        <w:instrText>HYPERLINK "https://idex.tms.edu/library/teologia-i-35842/74818/path/step/44509453/" \l "_ftn3" \o ""</w:instrText>
      </w:r>
      <w:r w:rsidRPr="007A62B8">
        <w:rPr>
          <w:rFonts w:ascii="Calibri" w:eastAsia="Times New Roman" w:hAnsi="Calibri" w:cs="Calibri"/>
          <w:color w:val="444444"/>
          <w:kern w:val="0"/>
          <w:lang w:val="en-US"/>
          <w14:ligatures w14:val="none"/>
        </w:rPr>
      </w:r>
      <w:r w:rsidRPr="007A62B8">
        <w:rPr>
          <w:rFonts w:ascii="Calibri" w:eastAsia="Times New Roman" w:hAnsi="Calibri" w:cs="Calibri"/>
          <w:color w:val="444444"/>
          <w:kern w:val="0"/>
          <w:lang w:val="en-US"/>
          <w14:ligatures w14:val="none"/>
        </w:rPr>
        <w:fldChar w:fldCharType="separate"/>
      </w:r>
      <w:r w:rsidRPr="007A62B8">
        <w:rPr>
          <w:rFonts w:ascii="Calibri" w:eastAsia="Times New Roman" w:hAnsi="Calibri" w:cs="Calibri"/>
          <w:color w:val="0D71FB"/>
          <w:kern w:val="0"/>
          <w:u w:val="single"/>
          <w:bdr w:val="single" w:sz="2" w:space="0" w:color="E4E4E7" w:frame="1"/>
          <w14:ligatures w14:val="none"/>
        </w:rPr>
        <w:t>.</w:t>
      </w:r>
      <w:r w:rsidRPr="007A62B8">
        <w:rPr>
          <w:rFonts w:ascii="Calibri" w:eastAsia="Times New Roman" w:hAnsi="Calibri" w:cs="Calibri"/>
          <w:color w:val="444444"/>
          <w:kern w:val="0"/>
          <w:lang w:val="en-US"/>
          <w14:ligatures w14:val="none"/>
        </w:rPr>
        <w:fldChar w:fldCharType="end"/>
      </w:r>
      <w:bookmarkEnd w:id="2"/>
      <w:r w:rsidRPr="007A62B8">
        <w:rPr>
          <w:rFonts w:ascii="Calibri" w:eastAsia="Times New Roman" w:hAnsi="Calibri" w:cs="Calibri"/>
          <w:color w:val="444444"/>
          <w:kern w:val="0"/>
          <w14:ligatures w14:val="none"/>
        </w:rPr>
        <w:t> 16:12–13). Pablo puede decir que las mismas palabras que escribe a los Corintios «es mandato del Señor» (1 Co 14:37; cf</w:t>
      </w:r>
      <w:bookmarkStart w:id="3" w:name="_ftnref4"/>
      <w:r w:rsidRPr="007A62B8">
        <w:rPr>
          <w:rFonts w:ascii="Calibri" w:eastAsia="Times New Roman" w:hAnsi="Calibri" w:cs="Calibri"/>
          <w:color w:val="444444"/>
          <w:kern w:val="0"/>
          <w:lang w:val="en-US"/>
          <w14:ligatures w14:val="none"/>
        </w:rPr>
        <w:fldChar w:fldCharType="begin"/>
      </w:r>
      <w:r w:rsidRPr="007A62B8">
        <w:rPr>
          <w:rFonts w:ascii="Calibri" w:eastAsia="Times New Roman" w:hAnsi="Calibri" w:cs="Calibri"/>
          <w:color w:val="444444"/>
          <w:kern w:val="0"/>
          <w14:ligatures w14:val="none"/>
        </w:rPr>
        <w:instrText>HYPERLINK "https://idex.tms.edu/library/teologia-i-35842/74818/path/step/44509453/" \l "_ftn4" \o ""</w:instrText>
      </w:r>
      <w:r w:rsidRPr="007A62B8">
        <w:rPr>
          <w:rFonts w:ascii="Calibri" w:eastAsia="Times New Roman" w:hAnsi="Calibri" w:cs="Calibri"/>
          <w:color w:val="444444"/>
          <w:kern w:val="0"/>
          <w:lang w:val="en-US"/>
          <w14:ligatures w14:val="none"/>
        </w:rPr>
      </w:r>
      <w:r w:rsidRPr="007A62B8">
        <w:rPr>
          <w:rFonts w:ascii="Calibri" w:eastAsia="Times New Roman" w:hAnsi="Calibri" w:cs="Calibri"/>
          <w:color w:val="444444"/>
          <w:kern w:val="0"/>
          <w:lang w:val="en-US"/>
          <w14:ligatures w14:val="none"/>
        </w:rPr>
        <w:fldChar w:fldCharType="separate"/>
      </w:r>
      <w:r w:rsidRPr="007A62B8">
        <w:rPr>
          <w:rFonts w:ascii="Calibri" w:eastAsia="Times New Roman" w:hAnsi="Calibri" w:cs="Calibri"/>
          <w:color w:val="0D71FB"/>
          <w:kern w:val="0"/>
          <w:u w:val="single"/>
          <w:bdr w:val="single" w:sz="2" w:space="0" w:color="E4E4E7" w:frame="1"/>
          <w14:ligatures w14:val="none"/>
        </w:rPr>
        <w:t>.</w:t>
      </w:r>
      <w:r w:rsidRPr="007A62B8">
        <w:rPr>
          <w:rFonts w:ascii="Calibri" w:eastAsia="Times New Roman" w:hAnsi="Calibri" w:cs="Calibri"/>
          <w:color w:val="444444"/>
          <w:kern w:val="0"/>
          <w:lang w:val="en-US"/>
          <w14:ligatures w14:val="none"/>
        </w:rPr>
        <w:fldChar w:fldCharType="end"/>
      </w:r>
      <w:bookmarkEnd w:id="3"/>
      <w:r w:rsidRPr="007A62B8">
        <w:rPr>
          <w:rFonts w:ascii="Calibri" w:eastAsia="Times New Roman" w:hAnsi="Calibri" w:cs="Calibri"/>
          <w:color w:val="444444"/>
          <w:kern w:val="0"/>
          <w14:ligatures w14:val="none"/>
        </w:rPr>
        <w:t> 2 P 3:2).</w:t>
      </w:r>
    </w:p>
    <w:p w14:paraId="52AB2A12"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t xml:space="preserve">Claramente se debe notar que estas palabras se consideran con todo ser palabras del mismo Dios, aunque son escritas en su mayoría por seres humanos y siempre en lenguaje humano. Con todo, son absolutamente autoritativas y absolutamente verdad; desobedecerlas o no creerlas es un pecado serio y acarrea castigo de Dios (1 Co 14:37; </w:t>
      </w:r>
      <w:proofErr w:type="spellStart"/>
      <w:r w:rsidRPr="007A62B8">
        <w:rPr>
          <w:rFonts w:ascii="Calibri" w:eastAsia="Times New Roman" w:hAnsi="Calibri" w:cs="Calibri"/>
          <w:color w:val="444444"/>
          <w:kern w:val="0"/>
          <w14:ligatures w14:val="none"/>
        </w:rPr>
        <w:t>Jer</w:t>
      </w:r>
      <w:proofErr w:type="spellEnd"/>
      <w:r w:rsidRPr="007A62B8">
        <w:rPr>
          <w:rFonts w:ascii="Calibri" w:eastAsia="Times New Roman" w:hAnsi="Calibri" w:cs="Calibri"/>
          <w:color w:val="444444"/>
          <w:kern w:val="0"/>
          <w14:ligatures w14:val="none"/>
        </w:rPr>
        <w:t xml:space="preserve"> 36:29–31).</w:t>
      </w:r>
    </w:p>
    <w:p w14:paraId="0B79D2A7"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t>Varios beneficios resultan de poner por escrito las palabras de Dios. Primero, hay una </w:t>
      </w:r>
      <w:r w:rsidRPr="007A62B8">
        <w:rPr>
          <w:rFonts w:ascii="Calibri" w:eastAsia="Times New Roman" w:hAnsi="Calibri" w:cs="Calibri"/>
          <w:i/>
          <w:iCs/>
          <w:color w:val="444444"/>
          <w:kern w:val="0"/>
          <w:bdr w:val="single" w:sz="2" w:space="0" w:color="E4E4E7" w:frame="1"/>
          <w14:ligatures w14:val="none"/>
        </w:rPr>
        <w:t>preservación mucho más precisa</w:t>
      </w:r>
      <w:r w:rsidRPr="007A62B8">
        <w:rPr>
          <w:rFonts w:ascii="Calibri" w:eastAsia="Times New Roman" w:hAnsi="Calibri" w:cs="Calibri"/>
          <w:color w:val="444444"/>
          <w:kern w:val="0"/>
          <w14:ligatures w14:val="none"/>
        </w:rPr>
        <w:t xml:space="preserve"> de las palabras de Dios para generaciones subsiguientes. Depender de la memoria y la repetición de la tradición oral es un método menos confiable de preservar las palabras a través de la historia que lo que es ponerlas </w:t>
      </w:r>
      <w:r w:rsidRPr="007A62B8">
        <w:rPr>
          <w:rFonts w:ascii="Calibri" w:eastAsia="Times New Roman" w:hAnsi="Calibri" w:cs="Calibri"/>
          <w:color w:val="444444"/>
          <w:kern w:val="0"/>
          <w14:ligatures w14:val="none"/>
        </w:rPr>
        <w:lastRenderedPageBreak/>
        <w:t>por escrito (cf</w:t>
      </w:r>
      <w:bookmarkStart w:id="4" w:name="_ftnref5"/>
      <w:r w:rsidRPr="007A62B8">
        <w:rPr>
          <w:rFonts w:ascii="Calibri" w:eastAsia="Times New Roman" w:hAnsi="Calibri" w:cs="Calibri"/>
          <w:color w:val="444444"/>
          <w:kern w:val="0"/>
          <w:lang w:val="en-US"/>
          <w14:ligatures w14:val="none"/>
        </w:rPr>
        <w:fldChar w:fldCharType="begin"/>
      </w:r>
      <w:r w:rsidRPr="007A62B8">
        <w:rPr>
          <w:rFonts w:ascii="Calibri" w:eastAsia="Times New Roman" w:hAnsi="Calibri" w:cs="Calibri"/>
          <w:color w:val="444444"/>
          <w:kern w:val="0"/>
          <w14:ligatures w14:val="none"/>
        </w:rPr>
        <w:instrText>HYPERLINK "https://idex.tms.edu/library/teologia-i-35842/74818/path/step/44509453/" \l "_ftn5" \o ""</w:instrText>
      </w:r>
      <w:r w:rsidRPr="007A62B8">
        <w:rPr>
          <w:rFonts w:ascii="Calibri" w:eastAsia="Times New Roman" w:hAnsi="Calibri" w:cs="Calibri"/>
          <w:color w:val="444444"/>
          <w:kern w:val="0"/>
          <w:lang w:val="en-US"/>
          <w14:ligatures w14:val="none"/>
        </w:rPr>
      </w:r>
      <w:r w:rsidRPr="007A62B8">
        <w:rPr>
          <w:rFonts w:ascii="Calibri" w:eastAsia="Times New Roman" w:hAnsi="Calibri" w:cs="Calibri"/>
          <w:color w:val="444444"/>
          <w:kern w:val="0"/>
          <w:lang w:val="en-US"/>
          <w14:ligatures w14:val="none"/>
        </w:rPr>
        <w:fldChar w:fldCharType="separate"/>
      </w:r>
      <w:r w:rsidRPr="007A62B8">
        <w:rPr>
          <w:rFonts w:ascii="Calibri" w:eastAsia="Times New Roman" w:hAnsi="Calibri" w:cs="Calibri"/>
          <w:color w:val="0D71FB"/>
          <w:kern w:val="0"/>
          <w:u w:val="single"/>
          <w:bdr w:val="single" w:sz="2" w:space="0" w:color="E4E4E7" w:frame="1"/>
          <w14:ligatures w14:val="none"/>
        </w:rPr>
        <w:t>.</w:t>
      </w:r>
      <w:r w:rsidRPr="007A62B8">
        <w:rPr>
          <w:rFonts w:ascii="Calibri" w:eastAsia="Times New Roman" w:hAnsi="Calibri" w:cs="Calibri"/>
          <w:color w:val="444444"/>
          <w:kern w:val="0"/>
          <w:lang w:val="en-US"/>
          <w14:ligatures w14:val="none"/>
        </w:rPr>
        <w:fldChar w:fldCharType="end"/>
      </w:r>
      <w:bookmarkEnd w:id="4"/>
      <w:r w:rsidRPr="007A62B8">
        <w:rPr>
          <w:rFonts w:ascii="Calibri" w:eastAsia="Times New Roman" w:hAnsi="Calibri" w:cs="Calibri"/>
          <w:color w:val="444444"/>
          <w:kern w:val="0"/>
          <w14:ligatures w14:val="none"/>
        </w:rPr>
        <w:t> </w:t>
      </w:r>
      <w:proofErr w:type="spellStart"/>
      <w:r w:rsidRPr="007A62B8">
        <w:rPr>
          <w:rFonts w:ascii="Calibri" w:eastAsia="Times New Roman" w:hAnsi="Calibri" w:cs="Calibri"/>
          <w:color w:val="444444"/>
          <w:kern w:val="0"/>
          <w14:ligatures w14:val="none"/>
        </w:rPr>
        <w:t>Dt</w:t>
      </w:r>
      <w:proofErr w:type="spellEnd"/>
      <w:r w:rsidRPr="007A62B8">
        <w:rPr>
          <w:rFonts w:ascii="Calibri" w:eastAsia="Times New Roman" w:hAnsi="Calibri" w:cs="Calibri"/>
          <w:color w:val="444444"/>
          <w:kern w:val="0"/>
          <w14:ligatures w14:val="none"/>
        </w:rPr>
        <w:t xml:space="preserve"> 31:12–13). Segundo, la </w:t>
      </w:r>
      <w:r w:rsidRPr="007A62B8">
        <w:rPr>
          <w:rFonts w:ascii="Calibri" w:eastAsia="Times New Roman" w:hAnsi="Calibri" w:cs="Calibri"/>
          <w:i/>
          <w:iCs/>
          <w:color w:val="444444"/>
          <w:kern w:val="0"/>
          <w:bdr w:val="single" w:sz="2" w:space="0" w:color="E4E4E7" w:frame="1"/>
          <w14:ligatures w14:val="none"/>
        </w:rPr>
        <w:t>oportunidad de inspeccionar repetidamente</w:t>
      </w:r>
      <w:r w:rsidRPr="007A62B8">
        <w:rPr>
          <w:rFonts w:ascii="Calibri" w:eastAsia="Times New Roman" w:hAnsi="Calibri" w:cs="Calibri"/>
          <w:color w:val="444444"/>
          <w:kern w:val="0"/>
          <w14:ligatures w14:val="none"/>
        </w:rPr>
        <w:t> las palabras que constan por escrito permite estudio y debate cuidadoso, lo que conduce a una mejor comprensión y obediencia más completa. Tercero, las palabras de Dios por escrito </w:t>
      </w:r>
      <w:r w:rsidRPr="007A62B8">
        <w:rPr>
          <w:rFonts w:ascii="Calibri" w:eastAsia="Times New Roman" w:hAnsi="Calibri" w:cs="Calibri"/>
          <w:i/>
          <w:iCs/>
          <w:color w:val="444444"/>
          <w:kern w:val="0"/>
          <w:bdr w:val="single" w:sz="2" w:space="0" w:color="E4E4E7" w:frame="1"/>
          <w14:ligatures w14:val="none"/>
        </w:rPr>
        <w:t>están accesibles a muchas más personas</w:t>
      </w:r>
      <w:r w:rsidRPr="007A62B8">
        <w:rPr>
          <w:rFonts w:ascii="Calibri" w:eastAsia="Times New Roman" w:hAnsi="Calibri" w:cs="Calibri"/>
          <w:color w:val="444444"/>
          <w:kern w:val="0"/>
          <w14:ligatures w14:val="none"/>
        </w:rPr>
        <w:t> que cuando se preservan meramente mediante la memoria y repetición oral. Puede inspeccionarlas en cualquier momento cualquier persona y no están limitadas en accesibilidad a los que las han memorizado y los que pueden estar presentes cuando se repiten oralmente. De este modo, la confiabilidad, permanencia y accesibilidad de la forma en que se preservan las palabras de Dios se mejoran grandemente cuando se ponen por escrito. Sin embargo, no hay ninguna indicación de que se disminuya su autoridad o veracidad.</w:t>
      </w:r>
    </w:p>
    <w:p w14:paraId="5B93098A"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center"/>
        <w:rPr>
          <w:rFonts w:ascii="Calibri" w:eastAsia="Times New Roman" w:hAnsi="Calibri" w:cs="Calibri"/>
          <w:color w:val="444444"/>
          <w:kern w:val="0"/>
          <w14:ligatures w14:val="none"/>
        </w:rPr>
      </w:pPr>
      <w:r w:rsidRPr="007A62B8">
        <w:rPr>
          <w:rFonts w:ascii="Calibri" w:eastAsia="Times New Roman" w:hAnsi="Calibri" w:cs="Calibri"/>
          <w:b/>
          <w:bCs/>
          <w:color w:val="444444"/>
          <w:kern w:val="0"/>
          <w:bdr w:val="single" w:sz="2" w:space="0" w:color="E4E4E7" w:frame="1"/>
          <w14:ligatures w14:val="none"/>
        </w:rPr>
        <w:t>C. El enfoque de nuestro estudio</w:t>
      </w:r>
    </w:p>
    <w:p w14:paraId="32E1C7CE"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t>De todas las formas de la palabra de Dios,</w:t>
      </w:r>
      <w:bookmarkStart w:id="5" w:name="_ftnref6"/>
      <w:r w:rsidRPr="007A62B8">
        <w:rPr>
          <w:rFonts w:ascii="Calibri" w:eastAsia="Times New Roman" w:hAnsi="Calibri" w:cs="Calibri"/>
          <w:color w:val="444444"/>
          <w:kern w:val="0"/>
          <w:lang w:val="en-US"/>
          <w14:ligatures w14:val="none"/>
        </w:rPr>
        <w:fldChar w:fldCharType="begin"/>
      </w:r>
      <w:r w:rsidRPr="007A62B8">
        <w:rPr>
          <w:rFonts w:ascii="Calibri" w:eastAsia="Times New Roman" w:hAnsi="Calibri" w:cs="Calibri"/>
          <w:color w:val="444444"/>
          <w:kern w:val="0"/>
          <w14:ligatures w14:val="none"/>
        </w:rPr>
        <w:instrText>HYPERLINK "https://idex.tms.edu/library/teologia-i-35842/74818/path/step/44509453/" \l "_ftn6" \o ""</w:instrText>
      </w:r>
      <w:r w:rsidRPr="007A62B8">
        <w:rPr>
          <w:rFonts w:ascii="Calibri" w:eastAsia="Times New Roman" w:hAnsi="Calibri" w:cs="Calibri"/>
          <w:color w:val="444444"/>
          <w:kern w:val="0"/>
          <w:lang w:val="en-US"/>
          <w14:ligatures w14:val="none"/>
        </w:rPr>
      </w:r>
      <w:r w:rsidRPr="007A62B8">
        <w:rPr>
          <w:rFonts w:ascii="Calibri" w:eastAsia="Times New Roman" w:hAnsi="Calibri" w:cs="Calibri"/>
          <w:color w:val="444444"/>
          <w:kern w:val="0"/>
          <w:lang w:val="en-US"/>
          <w14:ligatures w14:val="none"/>
        </w:rPr>
        <w:fldChar w:fldCharType="separate"/>
      </w:r>
      <w:r w:rsidRPr="007A62B8">
        <w:rPr>
          <w:rFonts w:ascii="Calibri" w:eastAsia="Times New Roman" w:hAnsi="Calibri" w:cs="Calibri"/>
          <w:color w:val="0D71FB"/>
          <w:kern w:val="0"/>
          <w:u w:val="single"/>
          <w:bdr w:val="single" w:sz="2" w:space="0" w:color="E4E4E7" w:frame="1"/>
          <w:vertAlign w:val="superscript"/>
          <w14:ligatures w14:val="none"/>
        </w:rPr>
        <w:t>1</w:t>
      </w:r>
      <w:r w:rsidRPr="007A62B8">
        <w:rPr>
          <w:rFonts w:ascii="Calibri" w:eastAsia="Times New Roman" w:hAnsi="Calibri" w:cs="Calibri"/>
          <w:color w:val="444444"/>
          <w:kern w:val="0"/>
          <w:lang w:val="en-US"/>
          <w14:ligatures w14:val="none"/>
        </w:rPr>
        <w:fldChar w:fldCharType="end"/>
      </w:r>
      <w:bookmarkEnd w:id="5"/>
      <w:r w:rsidRPr="007A62B8">
        <w:rPr>
          <w:rFonts w:ascii="Calibri" w:eastAsia="Times New Roman" w:hAnsi="Calibri" w:cs="Calibri"/>
          <w:color w:val="444444"/>
          <w:kern w:val="0"/>
          <w14:ligatures w14:val="none"/>
        </w:rPr>
        <w:t> el enfoque de nuestro estudio en la teología sistemática es la Palabra de Dios en forma escrita, es decir, la Biblia. Esta es la forma de la Palabra de Dios que está disponible para estudio, para inspección pública, para examen repetido y como base de diálogo mutuo. Nos habla acerca del Verbo de Dios y nos lo señala como persona, es decir Jesucristo, a quien no tenemos al presente en forma corporal en la tierra. Por eso ya no podemos observar de primera mano e imitar su vida y enseñanzas.</w:t>
      </w:r>
    </w:p>
    <w:p w14:paraId="1ABAE70E"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t>Las otras formas de la palabra de Dios no son apropiadas como base primaria para el estudio de teología. Nosotros no oímos palabras de Dios de decreto, y por consiguiente no podemos estudiarlas directamente sino sólo mediante observación de sus efectos. Las palabras de Dios de comunicación personal son raras, incluso en la Biblia. Es más, incluso aunque oyéramos algunas palabras de comunicación personal de Dios nosotros mismos hoy, no tendríamos certeza de que nuestra comprensión de ellas, nuestra memoria de ellas, y nuestro subsiguiente informe de ellas fuera totalmente exacto. Tampoco podríamos fácilmente comunicar a otros la certeza de que la comunicación fue de Dios, incluso si lo era. Las palabras de Dios dichas por labios humanos cesaron de recibirse cuando el canon del Nuevo Testamento quedó completo.</w:t>
      </w:r>
      <w:bookmarkStart w:id="6" w:name="_ftnref7"/>
      <w:r w:rsidRPr="007A62B8">
        <w:rPr>
          <w:rFonts w:ascii="Calibri" w:eastAsia="Times New Roman" w:hAnsi="Calibri" w:cs="Calibri"/>
          <w:color w:val="444444"/>
          <w:kern w:val="0"/>
          <w:lang w:val="en-US"/>
          <w14:ligatures w14:val="none"/>
        </w:rPr>
        <w:fldChar w:fldCharType="begin"/>
      </w:r>
      <w:r w:rsidRPr="007A62B8">
        <w:rPr>
          <w:rFonts w:ascii="Calibri" w:eastAsia="Times New Roman" w:hAnsi="Calibri" w:cs="Calibri"/>
          <w:color w:val="444444"/>
          <w:kern w:val="0"/>
          <w14:ligatures w14:val="none"/>
        </w:rPr>
        <w:instrText>HYPERLINK "https://idex.tms.edu/library/teologia-i-35842/74818/path/step/44509453/" \l "_ftn7" \o ""</w:instrText>
      </w:r>
      <w:r w:rsidRPr="007A62B8">
        <w:rPr>
          <w:rFonts w:ascii="Calibri" w:eastAsia="Times New Roman" w:hAnsi="Calibri" w:cs="Calibri"/>
          <w:color w:val="444444"/>
          <w:kern w:val="0"/>
          <w:lang w:val="en-US"/>
          <w14:ligatures w14:val="none"/>
        </w:rPr>
      </w:r>
      <w:r w:rsidRPr="007A62B8">
        <w:rPr>
          <w:rFonts w:ascii="Calibri" w:eastAsia="Times New Roman" w:hAnsi="Calibri" w:cs="Calibri"/>
          <w:color w:val="444444"/>
          <w:kern w:val="0"/>
          <w:lang w:val="en-US"/>
          <w14:ligatures w14:val="none"/>
        </w:rPr>
        <w:fldChar w:fldCharType="separate"/>
      </w:r>
      <w:r w:rsidRPr="007A62B8">
        <w:rPr>
          <w:rFonts w:ascii="Calibri" w:eastAsia="Times New Roman" w:hAnsi="Calibri" w:cs="Calibri"/>
          <w:color w:val="0D71FB"/>
          <w:kern w:val="0"/>
          <w:u w:val="single"/>
          <w:bdr w:val="single" w:sz="2" w:space="0" w:color="E4E4E7" w:frame="1"/>
          <w:vertAlign w:val="superscript"/>
          <w14:ligatures w14:val="none"/>
        </w:rPr>
        <w:t>2</w:t>
      </w:r>
      <w:r w:rsidRPr="007A62B8">
        <w:rPr>
          <w:rFonts w:ascii="Calibri" w:eastAsia="Times New Roman" w:hAnsi="Calibri" w:cs="Calibri"/>
          <w:color w:val="444444"/>
          <w:kern w:val="0"/>
          <w:lang w:val="en-US"/>
          <w14:ligatures w14:val="none"/>
        </w:rPr>
        <w:fldChar w:fldCharType="end"/>
      </w:r>
      <w:bookmarkEnd w:id="6"/>
      <w:r w:rsidRPr="007A62B8">
        <w:rPr>
          <w:rFonts w:ascii="Calibri" w:eastAsia="Times New Roman" w:hAnsi="Calibri" w:cs="Calibri"/>
          <w:color w:val="444444"/>
          <w:kern w:val="0"/>
          <w14:ligatures w14:val="none"/>
        </w:rPr>
        <w:t> Así que estas otras formas de las palabras de Dios son inadecuadas como base primaria para el estudio de teología.</w:t>
      </w:r>
    </w:p>
    <w:p w14:paraId="0F3EC6ED"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t>Es más provechoso para nosotros estudiar las palabras de Dios como están escritas en la Biblia. Es la palabra de Dios escrita la que él nos ordena estudiar. Es «dichoso» el que «medita» en la ley de Dios «día y noche» (Sal 1:1–2). Las palabras de Dios también son aplicables a nosotros: «Recita siempre el libro de la ley y </w:t>
      </w:r>
      <w:r w:rsidRPr="007A62B8">
        <w:rPr>
          <w:rFonts w:ascii="Calibri" w:eastAsia="Times New Roman" w:hAnsi="Calibri" w:cs="Calibri"/>
          <w:i/>
          <w:iCs/>
          <w:color w:val="444444"/>
          <w:kern w:val="0"/>
          <w:bdr w:val="single" w:sz="2" w:space="0" w:color="E4E4E7" w:frame="1"/>
          <w14:ligatures w14:val="none"/>
        </w:rPr>
        <w:t>medita en él de día y de noche</w:t>
      </w:r>
      <w:r w:rsidRPr="007A62B8">
        <w:rPr>
          <w:rFonts w:ascii="Calibri" w:eastAsia="Times New Roman" w:hAnsi="Calibri" w:cs="Calibri"/>
          <w:color w:val="444444"/>
          <w:kern w:val="0"/>
          <w14:ligatures w14:val="none"/>
        </w:rPr>
        <w:t>; cumple con cuidado todo lo que en él está escrito. Así prosperarás y tendrás éxito» (Jos 1:8). Es la palabra de Dios en forma de Escrituras que es «inspirada por Dios y útil para enseñar, para reprender, para corregir y para instruir en la justicia» (2 Ti 3:16).</w:t>
      </w:r>
    </w:p>
    <w:p w14:paraId="76622678" w14:textId="77777777" w:rsidR="007A62B8" w:rsidRPr="007A62B8" w:rsidRDefault="007A62B8" w:rsidP="00663B3D">
      <w:pPr>
        <w:spacing w:after="0" w:line="240" w:lineRule="auto"/>
        <w:rPr>
          <w:rFonts w:ascii="Calibri" w:eastAsia="Times New Roman" w:hAnsi="Calibri" w:cs="Calibri"/>
          <w:color w:val="444444"/>
          <w:kern w:val="0"/>
          <w:lang w:val="en-US"/>
          <w14:ligatures w14:val="none"/>
        </w:rPr>
      </w:pPr>
      <w:r w:rsidRPr="007A62B8">
        <w:rPr>
          <w:rFonts w:ascii="Calibri" w:eastAsia="Times New Roman" w:hAnsi="Calibri" w:cs="Calibri"/>
          <w:color w:val="444444"/>
          <w:kern w:val="0"/>
          <w:lang w:val="en-US"/>
          <w14:ligatures w14:val="none"/>
        </w:rPr>
        <w:pict w14:anchorId="754591F5">
          <v:rect id="_x0000_i1025" style="width:0;height:1.5pt" o:hralign="center" o:hrstd="t" o:hr="t" fillcolor="#a0a0a0" stroked="f"/>
        </w:pict>
      </w:r>
    </w:p>
    <w:p w14:paraId="2E6AC886"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t>NOTAS</w:t>
      </w:r>
    </w:p>
    <w:bookmarkStart w:id="7" w:name="_ftn1"/>
    <w:p w14:paraId="519B8B21"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lang w:val="en-US"/>
          <w14:ligatures w14:val="none"/>
        </w:rPr>
        <w:fldChar w:fldCharType="begin"/>
      </w:r>
      <w:r w:rsidRPr="007A62B8">
        <w:rPr>
          <w:rFonts w:ascii="Calibri" w:eastAsia="Times New Roman" w:hAnsi="Calibri" w:cs="Calibri"/>
          <w:color w:val="444444"/>
          <w:kern w:val="0"/>
          <w14:ligatures w14:val="none"/>
        </w:rPr>
        <w:instrText>HYPERLINK "https://idex.tms.edu/library/teologia-i-35842/74818/path/step/44509453/" \l "_ftnref1" \o ""</w:instrText>
      </w:r>
      <w:r w:rsidRPr="007A62B8">
        <w:rPr>
          <w:rFonts w:ascii="Calibri" w:eastAsia="Times New Roman" w:hAnsi="Calibri" w:cs="Calibri"/>
          <w:color w:val="444444"/>
          <w:kern w:val="0"/>
          <w:lang w:val="en-US"/>
          <w14:ligatures w14:val="none"/>
        </w:rPr>
      </w:r>
      <w:r w:rsidRPr="007A62B8">
        <w:rPr>
          <w:rFonts w:ascii="Calibri" w:eastAsia="Times New Roman" w:hAnsi="Calibri" w:cs="Calibri"/>
          <w:color w:val="444444"/>
          <w:kern w:val="0"/>
          <w:lang w:val="en-US"/>
          <w14:ligatures w14:val="none"/>
        </w:rPr>
        <w:fldChar w:fldCharType="separate"/>
      </w:r>
      <w:r w:rsidRPr="007A62B8">
        <w:rPr>
          <w:rFonts w:ascii="Calibri" w:eastAsia="Times New Roman" w:hAnsi="Calibri" w:cs="Calibri"/>
          <w:color w:val="0D71FB"/>
          <w:kern w:val="0"/>
          <w:u w:val="single"/>
          <w:bdr w:val="single" w:sz="2" w:space="0" w:color="E4E4E7" w:frame="1"/>
          <w14:ligatures w14:val="none"/>
        </w:rPr>
        <w:t>et al. </w:t>
      </w:r>
      <w:r w:rsidRPr="007A62B8">
        <w:rPr>
          <w:rFonts w:ascii="Calibri" w:eastAsia="Times New Roman" w:hAnsi="Calibri" w:cs="Calibri"/>
          <w:color w:val="444444"/>
          <w:kern w:val="0"/>
          <w:lang w:val="en-US"/>
          <w14:ligatures w14:val="none"/>
        </w:rPr>
        <w:fldChar w:fldCharType="end"/>
      </w:r>
      <w:bookmarkEnd w:id="7"/>
      <w:r w:rsidRPr="007A62B8">
        <w:rPr>
          <w:rFonts w:ascii="Calibri" w:eastAsia="Times New Roman" w:hAnsi="Calibri" w:cs="Calibri"/>
          <w:color w:val="444444"/>
          <w:kern w:val="0"/>
          <w14:ligatures w14:val="none"/>
        </w:rPr>
        <w:t>y otros</w:t>
      </w:r>
    </w:p>
    <w:bookmarkStart w:id="8" w:name="_ftn2"/>
    <w:p w14:paraId="573551A5"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lang w:val="en-US"/>
          <w14:ligatures w14:val="none"/>
        </w:rPr>
        <w:fldChar w:fldCharType="begin"/>
      </w:r>
      <w:r w:rsidRPr="007A62B8">
        <w:rPr>
          <w:rFonts w:ascii="Calibri" w:eastAsia="Times New Roman" w:hAnsi="Calibri" w:cs="Calibri"/>
          <w:color w:val="444444"/>
          <w:kern w:val="0"/>
          <w14:ligatures w14:val="none"/>
        </w:rPr>
        <w:instrText>HYPERLINK "https://idex.tms.edu/library/teologia-i-35842/74818/path/step/44509453/" \l "_ftnref2" \o ""</w:instrText>
      </w:r>
      <w:r w:rsidRPr="007A62B8">
        <w:rPr>
          <w:rFonts w:ascii="Calibri" w:eastAsia="Times New Roman" w:hAnsi="Calibri" w:cs="Calibri"/>
          <w:color w:val="444444"/>
          <w:kern w:val="0"/>
          <w:lang w:val="en-US"/>
          <w14:ligatures w14:val="none"/>
        </w:rPr>
      </w:r>
      <w:r w:rsidRPr="007A62B8">
        <w:rPr>
          <w:rFonts w:ascii="Calibri" w:eastAsia="Times New Roman" w:hAnsi="Calibri" w:cs="Calibri"/>
          <w:color w:val="444444"/>
          <w:kern w:val="0"/>
          <w:lang w:val="en-US"/>
          <w14:ligatures w14:val="none"/>
        </w:rPr>
        <w:fldChar w:fldCharType="separate"/>
      </w:r>
      <w:r w:rsidRPr="007A62B8">
        <w:rPr>
          <w:rFonts w:ascii="Calibri" w:eastAsia="Times New Roman" w:hAnsi="Calibri" w:cs="Calibri"/>
          <w:color w:val="0D71FB"/>
          <w:kern w:val="0"/>
          <w:u w:val="single"/>
          <w:bdr w:val="single" w:sz="2" w:space="0" w:color="E4E4E7" w:frame="1"/>
          <w14:ligatures w14:val="none"/>
        </w:rPr>
        <w:t>cf. </w:t>
      </w:r>
      <w:r w:rsidRPr="007A62B8">
        <w:rPr>
          <w:rFonts w:ascii="Calibri" w:eastAsia="Times New Roman" w:hAnsi="Calibri" w:cs="Calibri"/>
          <w:color w:val="444444"/>
          <w:kern w:val="0"/>
          <w:lang w:val="en-US"/>
          <w14:ligatures w14:val="none"/>
        </w:rPr>
        <w:fldChar w:fldCharType="end"/>
      </w:r>
      <w:bookmarkEnd w:id="8"/>
      <w:r w:rsidRPr="007A62B8">
        <w:rPr>
          <w:rFonts w:ascii="Calibri" w:eastAsia="Times New Roman" w:hAnsi="Calibri" w:cs="Calibri"/>
          <w:color w:val="444444"/>
          <w:kern w:val="0"/>
          <w14:ligatures w14:val="none"/>
        </w:rPr>
        <w:t>Compare</w:t>
      </w:r>
    </w:p>
    <w:bookmarkStart w:id="9" w:name="_ftn3"/>
    <w:p w14:paraId="338A0CEB"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lang w:val="en-US"/>
          <w14:ligatures w14:val="none"/>
        </w:rPr>
      </w:pPr>
      <w:r w:rsidRPr="007A62B8">
        <w:rPr>
          <w:rFonts w:ascii="Calibri" w:eastAsia="Times New Roman" w:hAnsi="Calibri" w:cs="Calibri"/>
          <w:color w:val="444444"/>
          <w:kern w:val="0"/>
          <w:lang w:val="en-US"/>
          <w14:ligatures w14:val="none"/>
        </w:rPr>
        <w:fldChar w:fldCharType="begin"/>
      </w:r>
      <w:r w:rsidRPr="007A62B8">
        <w:rPr>
          <w:rFonts w:ascii="Calibri" w:eastAsia="Times New Roman" w:hAnsi="Calibri" w:cs="Calibri"/>
          <w:color w:val="444444"/>
          <w:kern w:val="0"/>
          <w:lang w:val="en-US"/>
          <w14:ligatures w14:val="none"/>
        </w:rPr>
        <w:instrText>HYPERLINK "https://idex.tms.edu/library/teologia-i-35842/74818/path/step/44509453/" \l "_ftnref3" \o ""</w:instrText>
      </w:r>
      <w:r w:rsidRPr="007A62B8">
        <w:rPr>
          <w:rFonts w:ascii="Calibri" w:eastAsia="Times New Roman" w:hAnsi="Calibri" w:cs="Calibri"/>
          <w:color w:val="444444"/>
          <w:kern w:val="0"/>
          <w:lang w:val="en-US"/>
          <w14:ligatures w14:val="none"/>
        </w:rPr>
      </w:r>
      <w:r w:rsidRPr="007A62B8">
        <w:rPr>
          <w:rFonts w:ascii="Calibri" w:eastAsia="Times New Roman" w:hAnsi="Calibri" w:cs="Calibri"/>
          <w:color w:val="444444"/>
          <w:kern w:val="0"/>
          <w:lang w:val="en-US"/>
          <w14:ligatures w14:val="none"/>
        </w:rPr>
        <w:fldChar w:fldCharType="separate"/>
      </w:r>
      <w:r w:rsidRPr="007A62B8">
        <w:rPr>
          <w:rFonts w:ascii="Calibri" w:eastAsia="Times New Roman" w:hAnsi="Calibri" w:cs="Calibri"/>
          <w:color w:val="0D71FB"/>
          <w:kern w:val="0"/>
          <w:u w:val="single"/>
          <w:bdr w:val="single" w:sz="2" w:space="0" w:color="E4E4E7" w:frame="1"/>
          <w:lang w:val="en-US"/>
          <w14:ligatures w14:val="none"/>
        </w:rPr>
        <w:t>cf. </w:t>
      </w:r>
      <w:r w:rsidRPr="007A62B8">
        <w:rPr>
          <w:rFonts w:ascii="Calibri" w:eastAsia="Times New Roman" w:hAnsi="Calibri" w:cs="Calibri"/>
          <w:color w:val="444444"/>
          <w:kern w:val="0"/>
          <w:lang w:val="en-US"/>
          <w14:ligatures w14:val="none"/>
        </w:rPr>
        <w:fldChar w:fldCharType="end"/>
      </w:r>
      <w:bookmarkEnd w:id="9"/>
      <w:r w:rsidRPr="007A62B8">
        <w:rPr>
          <w:rFonts w:ascii="Calibri" w:eastAsia="Times New Roman" w:hAnsi="Calibri" w:cs="Calibri"/>
          <w:color w:val="444444"/>
          <w:kern w:val="0"/>
          <w:lang w:val="en-US"/>
          <w14:ligatures w14:val="none"/>
        </w:rPr>
        <w:t>Compare</w:t>
      </w:r>
    </w:p>
    <w:bookmarkStart w:id="10" w:name="_ftn4"/>
    <w:p w14:paraId="521E7560"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lang w:val="en-US"/>
          <w14:ligatures w14:val="none"/>
        </w:rPr>
      </w:pPr>
      <w:r w:rsidRPr="007A62B8">
        <w:rPr>
          <w:rFonts w:ascii="Calibri" w:eastAsia="Times New Roman" w:hAnsi="Calibri" w:cs="Calibri"/>
          <w:color w:val="444444"/>
          <w:kern w:val="0"/>
          <w:lang w:val="en-US"/>
          <w14:ligatures w14:val="none"/>
        </w:rPr>
        <w:lastRenderedPageBreak/>
        <w:fldChar w:fldCharType="begin"/>
      </w:r>
      <w:r w:rsidRPr="007A62B8">
        <w:rPr>
          <w:rFonts w:ascii="Calibri" w:eastAsia="Times New Roman" w:hAnsi="Calibri" w:cs="Calibri"/>
          <w:color w:val="444444"/>
          <w:kern w:val="0"/>
          <w:lang w:val="en-US"/>
          <w14:ligatures w14:val="none"/>
        </w:rPr>
        <w:instrText>HYPERLINK "https://idex.tms.edu/library/teologia-i-35842/74818/path/step/44509453/" \l "_ftnref4" \o ""</w:instrText>
      </w:r>
      <w:r w:rsidRPr="007A62B8">
        <w:rPr>
          <w:rFonts w:ascii="Calibri" w:eastAsia="Times New Roman" w:hAnsi="Calibri" w:cs="Calibri"/>
          <w:color w:val="444444"/>
          <w:kern w:val="0"/>
          <w:lang w:val="en-US"/>
          <w14:ligatures w14:val="none"/>
        </w:rPr>
      </w:r>
      <w:r w:rsidRPr="007A62B8">
        <w:rPr>
          <w:rFonts w:ascii="Calibri" w:eastAsia="Times New Roman" w:hAnsi="Calibri" w:cs="Calibri"/>
          <w:color w:val="444444"/>
          <w:kern w:val="0"/>
          <w:lang w:val="en-US"/>
          <w14:ligatures w14:val="none"/>
        </w:rPr>
        <w:fldChar w:fldCharType="separate"/>
      </w:r>
      <w:r w:rsidRPr="007A62B8">
        <w:rPr>
          <w:rFonts w:ascii="Calibri" w:eastAsia="Times New Roman" w:hAnsi="Calibri" w:cs="Calibri"/>
          <w:color w:val="0D71FB"/>
          <w:kern w:val="0"/>
          <w:u w:val="single"/>
          <w:bdr w:val="single" w:sz="2" w:space="0" w:color="E4E4E7" w:frame="1"/>
          <w:lang w:val="en-US"/>
          <w14:ligatures w14:val="none"/>
        </w:rPr>
        <w:t>cf. </w:t>
      </w:r>
      <w:r w:rsidRPr="007A62B8">
        <w:rPr>
          <w:rFonts w:ascii="Calibri" w:eastAsia="Times New Roman" w:hAnsi="Calibri" w:cs="Calibri"/>
          <w:color w:val="444444"/>
          <w:kern w:val="0"/>
          <w:lang w:val="en-US"/>
          <w14:ligatures w14:val="none"/>
        </w:rPr>
        <w:fldChar w:fldCharType="end"/>
      </w:r>
      <w:bookmarkEnd w:id="10"/>
      <w:r w:rsidRPr="007A62B8">
        <w:rPr>
          <w:rFonts w:ascii="Calibri" w:eastAsia="Times New Roman" w:hAnsi="Calibri" w:cs="Calibri"/>
          <w:color w:val="444444"/>
          <w:kern w:val="0"/>
          <w:lang w:val="en-US"/>
          <w14:ligatures w14:val="none"/>
        </w:rPr>
        <w:t>Compare</w:t>
      </w:r>
    </w:p>
    <w:bookmarkStart w:id="11" w:name="_ftn5"/>
    <w:p w14:paraId="7589D431"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lang w:val="en-US"/>
          <w14:ligatures w14:val="none"/>
        </w:rPr>
      </w:pPr>
      <w:r w:rsidRPr="007A62B8">
        <w:rPr>
          <w:rFonts w:ascii="Calibri" w:eastAsia="Times New Roman" w:hAnsi="Calibri" w:cs="Calibri"/>
          <w:color w:val="444444"/>
          <w:kern w:val="0"/>
          <w:lang w:val="en-US"/>
          <w14:ligatures w14:val="none"/>
        </w:rPr>
        <w:fldChar w:fldCharType="begin"/>
      </w:r>
      <w:r w:rsidRPr="007A62B8">
        <w:rPr>
          <w:rFonts w:ascii="Calibri" w:eastAsia="Times New Roman" w:hAnsi="Calibri" w:cs="Calibri"/>
          <w:color w:val="444444"/>
          <w:kern w:val="0"/>
          <w:lang w:val="en-US"/>
          <w14:ligatures w14:val="none"/>
        </w:rPr>
        <w:instrText>HYPERLINK "https://idex.tms.edu/library/teologia-i-35842/74818/path/step/44509453/" \l "_ftnref5" \o ""</w:instrText>
      </w:r>
      <w:r w:rsidRPr="007A62B8">
        <w:rPr>
          <w:rFonts w:ascii="Calibri" w:eastAsia="Times New Roman" w:hAnsi="Calibri" w:cs="Calibri"/>
          <w:color w:val="444444"/>
          <w:kern w:val="0"/>
          <w:lang w:val="en-US"/>
          <w14:ligatures w14:val="none"/>
        </w:rPr>
      </w:r>
      <w:r w:rsidRPr="007A62B8">
        <w:rPr>
          <w:rFonts w:ascii="Calibri" w:eastAsia="Times New Roman" w:hAnsi="Calibri" w:cs="Calibri"/>
          <w:color w:val="444444"/>
          <w:kern w:val="0"/>
          <w:lang w:val="en-US"/>
          <w14:ligatures w14:val="none"/>
        </w:rPr>
        <w:fldChar w:fldCharType="separate"/>
      </w:r>
      <w:r w:rsidRPr="007A62B8">
        <w:rPr>
          <w:rFonts w:ascii="Calibri" w:eastAsia="Times New Roman" w:hAnsi="Calibri" w:cs="Calibri"/>
          <w:color w:val="0D71FB"/>
          <w:kern w:val="0"/>
          <w:u w:val="single"/>
          <w:bdr w:val="single" w:sz="2" w:space="0" w:color="E4E4E7" w:frame="1"/>
          <w:lang w:val="en-US"/>
          <w14:ligatures w14:val="none"/>
        </w:rPr>
        <w:t>cf. </w:t>
      </w:r>
      <w:r w:rsidRPr="007A62B8">
        <w:rPr>
          <w:rFonts w:ascii="Calibri" w:eastAsia="Times New Roman" w:hAnsi="Calibri" w:cs="Calibri"/>
          <w:color w:val="444444"/>
          <w:kern w:val="0"/>
          <w:lang w:val="en-US"/>
          <w14:ligatures w14:val="none"/>
        </w:rPr>
        <w:fldChar w:fldCharType="end"/>
      </w:r>
      <w:bookmarkEnd w:id="11"/>
      <w:r w:rsidRPr="007A62B8">
        <w:rPr>
          <w:rFonts w:ascii="Calibri" w:eastAsia="Times New Roman" w:hAnsi="Calibri" w:cs="Calibri"/>
          <w:color w:val="444444"/>
          <w:kern w:val="0"/>
          <w:lang w:val="en-US"/>
          <w14:ligatures w14:val="none"/>
        </w:rPr>
        <w:t>Compare</w:t>
      </w:r>
    </w:p>
    <w:bookmarkStart w:id="12" w:name="_ftn6"/>
    <w:p w14:paraId="439E405B"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lang w:val="en-US"/>
          <w14:ligatures w14:val="none"/>
        </w:rPr>
        <w:fldChar w:fldCharType="begin"/>
      </w:r>
      <w:r w:rsidRPr="007A62B8">
        <w:rPr>
          <w:rFonts w:ascii="Calibri" w:eastAsia="Times New Roman" w:hAnsi="Calibri" w:cs="Calibri"/>
          <w:color w:val="444444"/>
          <w:kern w:val="0"/>
          <w14:ligatures w14:val="none"/>
        </w:rPr>
        <w:instrText>HYPERLINK "https://idex.tms.edu/library/teologia-i-35842/74818/path/step/44509453/" \l "_ftnref6" \o ""</w:instrText>
      </w:r>
      <w:r w:rsidRPr="007A62B8">
        <w:rPr>
          <w:rFonts w:ascii="Calibri" w:eastAsia="Times New Roman" w:hAnsi="Calibri" w:cs="Calibri"/>
          <w:color w:val="444444"/>
          <w:kern w:val="0"/>
          <w:lang w:val="en-US"/>
          <w14:ligatures w14:val="none"/>
        </w:rPr>
      </w:r>
      <w:r w:rsidRPr="007A62B8">
        <w:rPr>
          <w:rFonts w:ascii="Calibri" w:eastAsia="Times New Roman" w:hAnsi="Calibri" w:cs="Calibri"/>
          <w:color w:val="444444"/>
          <w:kern w:val="0"/>
          <w:lang w:val="en-US"/>
          <w14:ligatures w14:val="none"/>
        </w:rPr>
        <w:fldChar w:fldCharType="separate"/>
      </w:r>
      <w:r w:rsidRPr="007A62B8">
        <w:rPr>
          <w:rFonts w:ascii="Calibri" w:eastAsia="Times New Roman" w:hAnsi="Calibri" w:cs="Calibri"/>
          <w:color w:val="0D71FB"/>
          <w:kern w:val="0"/>
          <w:u w:val="single"/>
          <w:bdr w:val="single" w:sz="2" w:space="0" w:color="E4E4E7" w:frame="1"/>
          <w:vertAlign w:val="superscript"/>
          <w14:ligatures w14:val="none"/>
        </w:rPr>
        <w:t>1</w:t>
      </w:r>
      <w:r w:rsidRPr="007A62B8">
        <w:rPr>
          <w:rFonts w:ascii="Calibri" w:eastAsia="Times New Roman" w:hAnsi="Calibri" w:cs="Calibri"/>
          <w:color w:val="444444"/>
          <w:kern w:val="0"/>
          <w:lang w:val="en-US"/>
          <w14:ligatures w14:val="none"/>
        </w:rPr>
        <w:fldChar w:fldCharType="end"/>
      </w:r>
      <w:bookmarkEnd w:id="12"/>
      <w:r w:rsidRPr="007A62B8">
        <w:rPr>
          <w:rFonts w:ascii="Calibri" w:eastAsia="Times New Roman" w:hAnsi="Calibri" w:cs="Calibri"/>
          <w:color w:val="444444"/>
          <w:kern w:val="0"/>
          <w14:ligatures w14:val="none"/>
        </w:rPr>
        <w:t xml:space="preserve"> Además de las formas de la palabra de Dios mencionadas arriba, Dios se comunica a las personas por diferentes tipos de «revelación general»; es decir, revelación que la da no sólo a ciertas personas sino a todas las personas en general. La revelación general incluye tanto la revelación de Dios que viene mediante la naturaleza (vea Sal 19:1–6; </w:t>
      </w:r>
      <w:proofErr w:type="spellStart"/>
      <w:r w:rsidRPr="007A62B8">
        <w:rPr>
          <w:rFonts w:ascii="Calibri" w:eastAsia="Times New Roman" w:hAnsi="Calibri" w:cs="Calibri"/>
          <w:color w:val="444444"/>
          <w:kern w:val="0"/>
          <w14:ligatures w14:val="none"/>
        </w:rPr>
        <w:t>Hch</w:t>
      </w:r>
      <w:proofErr w:type="spellEnd"/>
      <w:r w:rsidRPr="007A62B8">
        <w:rPr>
          <w:rFonts w:ascii="Calibri" w:eastAsia="Times New Roman" w:hAnsi="Calibri" w:cs="Calibri"/>
          <w:color w:val="444444"/>
          <w:kern w:val="0"/>
          <w14:ligatures w14:val="none"/>
        </w:rPr>
        <w:t xml:space="preserve"> 14:17) y la revelación de Dios que viene mediante el sentido interno de bien y mal en el corazón de la persona (Ro 2:15). Estas clases de revelaciones son en forma no verbal, y no de las he incluido en la lista de las varias formas de la palabra de Dios que se considera en este capítulo. (Vea en capítulo 7, pp. 125–128, más consideración de la revelación general).</w:t>
      </w:r>
    </w:p>
    <w:bookmarkStart w:id="13" w:name="_ftn7"/>
    <w:p w14:paraId="2917B3E8"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lang w:val="en-US"/>
          <w14:ligatures w14:val="none"/>
        </w:rPr>
        <w:fldChar w:fldCharType="begin"/>
      </w:r>
      <w:r w:rsidRPr="007A62B8">
        <w:rPr>
          <w:rFonts w:ascii="Calibri" w:eastAsia="Times New Roman" w:hAnsi="Calibri" w:cs="Calibri"/>
          <w:color w:val="444444"/>
          <w:kern w:val="0"/>
          <w14:ligatures w14:val="none"/>
        </w:rPr>
        <w:instrText>HYPERLINK "https://idex.tms.edu/library/teologia-i-35842/74818/path/step/44509453/" \l "_ftnref7" \o ""</w:instrText>
      </w:r>
      <w:r w:rsidRPr="007A62B8">
        <w:rPr>
          <w:rFonts w:ascii="Calibri" w:eastAsia="Times New Roman" w:hAnsi="Calibri" w:cs="Calibri"/>
          <w:color w:val="444444"/>
          <w:kern w:val="0"/>
          <w:lang w:val="en-US"/>
          <w14:ligatures w14:val="none"/>
        </w:rPr>
      </w:r>
      <w:r w:rsidRPr="007A62B8">
        <w:rPr>
          <w:rFonts w:ascii="Calibri" w:eastAsia="Times New Roman" w:hAnsi="Calibri" w:cs="Calibri"/>
          <w:color w:val="444444"/>
          <w:kern w:val="0"/>
          <w:lang w:val="en-US"/>
          <w14:ligatures w14:val="none"/>
        </w:rPr>
        <w:fldChar w:fldCharType="separate"/>
      </w:r>
      <w:r w:rsidRPr="007A62B8">
        <w:rPr>
          <w:rFonts w:ascii="Calibri" w:eastAsia="Times New Roman" w:hAnsi="Calibri" w:cs="Calibri"/>
          <w:color w:val="0D71FB"/>
          <w:kern w:val="0"/>
          <w:u w:val="single"/>
          <w:bdr w:val="single" w:sz="2" w:space="0" w:color="E4E4E7" w:frame="1"/>
          <w:vertAlign w:val="superscript"/>
          <w14:ligatures w14:val="none"/>
        </w:rPr>
        <w:t>2</w:t>
      </w:r>
      <w:r w:rsidRPr="007A62B8">
        <w:rPr>
          <w:rFonts w:ascii="Calibri" w:eastAsia="Times New Roman" w:hAnsi="Calibri" w:cs="Calibri"/>
          <w:color w:val="444444"/>
          <w:kern w:val="0"/>
          <w:lang w:val="en-US"/>
          <w14:ligatures w14:val="none"/>
        </w:rPr>
        <w:fldChar w:fldCharType="end"/>
      </w:r>
      <w:bookmarkEnd w:id="13"/>
      <w:r w:rsidRPr="007A62B8">
        <w:rPr>
          <w:rFonts w:ascii="Calibri" w:eastAsia="Times New Roman" w:hAnsi="Calibri" w:cs="Calibri"/>
          <w:color w:val="444444"/>
          <w:kern w:val="0"/>
          <w14:ligatures w14:val="none"/>
        </w:rPr>
        <w:t> Vea capítulo 3, pp. 54–73, sobre el canon de la Biblia, y, para una consideración de la naturaleza de la profecía cristiana contemporánea, vea capítulo 53, pp. 1107–1120.</w:t>
      </w:r>
    </w:p>
    <w:p w14:paraId="0D5DA4C0" w14:textId="77777777" w:rsidR="007A62B8" w:rsidRPr="007A62B8" w:rsidRDefault="007A62B8" w:rsidP="00663B3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7A62B8">
        <w:rPr>
          <w:rFonts w:ascii="Calibri" w:eastAsia="Times New Roman" w:hAnsi="Calibri" w:cs="Calibri"/>
          <w:color w:val="444444"/>
          <w:kern w:val="0"/>
          <w14:ligatures w14:val="none"/>
        </w:rPr>
        <w:t>Wayne A. Grudem, </w:t>
      </w:r>
      <w:proofErr w:type="spellStart"/>
      <w:r w:rsidRPr="007A62B8">
        <w:rPr>
          <w:rFonts w:ascii="Calibri" w:eastAsia="Times New Roman" w:hAnsi="Calibri" w:cs="Calibri"/>
          <w:i/>
          <w:iCs/>
          <w:color w:val="444444"/>
          <w:kern w:val="0"/>
          <w:bdr w:val="single" w:sz="2" w:space="0" w:color="E4E4E7" w:frame="1"/>
          <w14:ligatures w14:val="none"/>
        </w:rPr>
        <w:t>Teología</w:t>
      </w:r>
      <w:proofErr w:type="spellEnd"/>
      <w:r w:rsidRPr="007A62B8">
        <w:rPr>
          <w:rFonts w:ascii="Calibri" w:eastAsia="Times New Roman" w:hAnsi="Calibri" w:cs="Calibri"/>
          <w:i/>
          <w:iCs/>
          <w:color w:val="444444"/>
          <w:kern w:val="0"/>
          <w:bdr w:val="single" w:sz="2" w:space="0" w:color="E4E4E7" w:frame="1"/>
          <w14:ligatures w14:val="none"/>
        </w:rPr>
        <w:t xml:space="preserve"> </w:t>
      </w:r>
      <w:proofErr w:type="spellStart"/>
      <w:r w:rsidRPr="007A62B8">
        <w:rPr>
          <w:rFonts w:ascii="Calibri" w:eastAsia="Times New Roman" w:hAnsi="Calibri" w:cs="Calibri"/>
          <w:i/>
          <w:iCs/>
          <w:color w:val="444444"/>
          <w:kern w:val="0"/>
          <w:bdr w:val="single" w:sz="2" w:space="0" w:color="E4E4E7" w:frame="1"/>
          <w14:ligatures w14:val="none"/>
        </w:rPr>
        <w:t>Sistemática</w:t>
      </w:r>
      <w:proofErr w:type="spellEnd"/>
      <w:r w:rsidRPr="007A62B8">
        <w:rPr>
          <w:rFonts w:ascii="Calibri" w:eastAsia="Times New Roman" w:hAnsi="Calibri" w:cs="Calibri"/>
          <w:i/>
          <w:iCs/>
          <w:color w:val="444444"/>
          <w:kern w:val="0"/>
          <w:bdr w:val="single" w:sz="2" w:space="0" w:color="E4E4E7" w:frame="1"/>
          <w14:ligatures w14:val="none"/>
        </w:rPr>
        <w:t xml:space="preserve">: Una </w:t>
      </w:r>
      <w:proofErr w:type="spellStart"/>
      <w:r w:rsidRPr="007A62B8">
        <w:rPr>
          <w:rFonts w:ascii="Calibri" w:eastAsia="Times New Roman" w:hAnsi="Calibri" w:cs="Calibri"/>
          <w:i/>
          <w:iCs/>
          <w:color w:val="444444"/>
          <w:kern w:val="0"/>
          <w:bdr w:val="single" w:sz="2" w:space="0" w:color="E4E4E7" w:frame="1"/>
          <w14:ligatures w14:val="none"/>
        </w:rPr>
        <w:t>Introducción</w:t>
      </w:r>
      <w:proofErr w:type="spellEnd"/>
      <w:r w:rsidRPr="007A62B8">
        <w:rPr>
          <w:rFonts w:ascii="Calibri" w:eastAsia="Times New Roman" w:hAnsi="Calibri" w:cs="Calibri"/>
          <w:i/>
          <w:iCs/>
          <w:color w:val="444444"/>
          <w:kern w:val="0"/>
          <w:bdr w:val="single" w:sz="2" w:space="0" w:color="E4E4E7" w:frame="1"/>
          <w14:ligatures w14:val="none"/>
        </w:rPr>
        <w:t xml:space="preserve"> a La Doctrina </w:t>
      </w:r>
      <w:proofErr w:type="spellStart"/>
      <w:proofErr w:type="gramStart"/>
      <w:r w:rsidRPr="007A62B8">
        <w:rPr>
          <w:rFonts w:ascii="Calibri" w:eastAsia="Times New Roman" w:hAnsi="Calibri" w:cs="Calibri"/>
          <w:i/>
          <w:iCs/>
          <w:color w:val="444444"/>
          <w:kern w:val="0"/>
          <w:bdr w:val="single" w:sz="2" w:space="0" w:color="E4E4E7" w:frame="1"/>
          <w14:ligatures w14:val="none"/>
        </w:rPr>
        <w:t>Bíblica</w:t>
      </w:r>
      <w:proofErr w:type="spellEnd"/>
      <w:r w:rsidRPr="007A62B8">
        <w:rPr>
          <w:rFonts w:ascii="Calibri" w:eastAsia="Times New Roman" w:hAnsi="Calibri" w:cs="Calibri"/>
          <w:color w:val="444444"/>
          <w:kern w:val="0"/>
          <w14:ligatures w14:val="none"/>
        </w:rPr>
        <w:t>(</w:t>
      </w:r>
      <w:proofErr w:type="gramEnd"/>
      <w:r w:rsidRPr="007A62B8">
        <w:rPr>
          <w:rFonts w:ascii="Calibri" w:eastAsia="Times New Roman" w:hAnsi="Calibri" w:cs="Calibri"/>
          <w:color w:val="444444"/>
          <w:kern w:val="0"/>
          <w14:ligatures w14:val="none"/>
        </w:rPr>
        <w:t>Miami: Editorial Vida, 2007), 47-51.</w:t>
      </w:r>
    </w:p>
    <w:p w14:paraId="6C48359B" w14:textId="77777777" w:rsidR="00D73319" w:rsidRPr="00663B3D" w:rsidRDefault="00D73319" w:rsidP="00663B3D">
      <w:pPr>
        <w:spacing w:line="240" w:lineRule="auto"/>
        <w:rPr>
          <w:rFonts w:ascii="Calibri" w:hAnsi="Calibri" w:cs="Calibri"/>
        </w:rPr>
      </w:pPr>
    </w:p>
    <w:sectPr w:rsidR="00D73319" w:rsidRPr="00663B3D" w:rsidSect="00663B3D">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2B8"/>
    <w:rsid w:val="000F37F1"/>
    <w:rsid w:val="001C5CD1"/>
    <w:rsid w:val="00210CAC"/>
    <w:rsid w:val="003B0D2F"/>
    <w:rsid w:val="005E3E7B"/>
    <w:rsid w:val="00663B3D"/>
    <w:rsid w:val="006A3519"/>
    <w:rsid w:val="006A4447"/>
    <w:rsid w:val="006F582E"/>
    <w:rsid w:val="007A62B8"/>
    <w:rsid w:val="007F0B8F"/>
    <w:rsid w:val="00893450"/>
    <w:rsid w:val="009A798D"/>
    <w:rsid w:val="00D73319"/>
    <w:rsid w:val="00DD0B5B"/>
    <w:rsid w:val="00F63680"/>
    <w:rsid w:val="00FB3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6CE79"/>
  <w15:chartTrackingRefBased/>
  <w15:docId w15:val="{C9A2131C-053F-4E81-911D-31054C8DF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1">
    <w:name w:val="heading 1"/>
    <w:basedOn w:val="Normal"/>
    <w:next w:val="Normal"/>
    <w:link w:val="Ttulo1Car"/>
    <w:uiPriority w:val="9"/>
    <w:qFormat/>
    <w:rsid w:val="007A62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A62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A62B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A62B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A62B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A62B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A62B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A62B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A62B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A62B8"/>
    <w:rPr>
      <w:rFonts w:asciiTheme="majorHAnsi" w:eastAsiaTheme="majorEastAsia" w:hAnsiTheme="majorHAnsi" w:cstheme="majorBidi"/>
      <w:color w:val="0F4761" w:themeColor="accent1" w:themeShade="BF"/>
      <w:sz w:val="40"/>
      <w:szCs w:val="40"/>
      <w:lang w:val="es-MX"/>
    </w:rPr>
  </w:style>
  <w:style w:type="character" w:customStyle="1" w:styleId="Ttulo2Car">
    <w:name w:val="Título 2 Car"/>
    <w:basedOn w:val="Fuentedeprrafopredeter"/>
    <w:link w:val="Ttulo2"/>
    <w:uiPriority w:val="9"/>
    <w:semiHidden/>
    <w:rsid w:val="007A62B8"/>
    <w:rPr>
      <w:rFonts w:asciiTheme="majorHAnsi" w:eastAsiaTheme="majorEastAsia" w:hAnsiTheme="majorHAnsi" w:cstheme="majorBidi"/>
      <w:color w:val="0F4761" w:themeColor="accent1" w:themeShade="BF"/>
      <w:sz w:val="32"/>
      <w:szCs w:val="32"/>
      <w:lang w:val="es-MX"/>
    </w:rPr>
  </w:style>
  <w:style w:type="character" w:customStyle="1" w:styleId="Ttulo3Car">
    <w:name w:val="Título 3 Car"/>
    <w:basedOn w:val="Fuentedeprrafopredeter"/>
    <w:link w:val="Ttulo3"/>
    <w:uiPriority w:val="9"/>
    <w:semiHidden/>
    <w:rsid w:val="007A62B8"/>
    <w:rPr>
      <w:rFonts w:eastAsiaTheme="majorEastAsia" w:cstheme="majorBidi"/>
      <w:color w:val="0F4761" w:themeColor="accent1" w:themeShade="BF"/>
      <w:sz w:val="28"/>
      <w:szCs w:val="28"/>
      <w:lang w:val="es-MX"/>
    </w:rPr>
  </w:style>
  <w:style w:type="character" w:customStyle="1" w:styleId="Ttulo4Car">
    <w:name w:val="Título 4 Car"/>
    <w:basedOn w:val="Fuentedeprrafopredeter"/>
    <w:link w:val="Ttulo4"/>
    <w:uiPriority w:val="9"/>
    <w:semiHidden/>
    <w:rsid w:val="007A62B8"/>
    <w:rPr>
      <w:rFonts w:eastAsiaTheme="majorEastAsia" w:cstheme="majorBidi"/>
      <w:i/>
      <w:iCs/>
      <w:color w:val="0F4761" w:themeColor="accent1" w:themeShade="BF"/>
      <w:lang w:val="es-MX"/>
    </w:rPr>
  </w:style>
  <w:style w:type="character" w:customStyle="1" w:styleId="Ttulo5Car">
    <w:name w:val="Título 5 Car"/>
    <w:basedOn w:val="Fuentedeprrafopredeter"/>
    <w:link w:val="Ttulo5"/>
    <w:uiPriority w:val="9"/>
    <w:semiHidden/>
    <w:rsid w:val="007A62B8"/>
    <w:rPr>
      <w:rFonts w:eastAsiaTheme="majorEastAsia" w:cstheme="majorBidi"/>
      <w:color w:val="0F4761" w:themeColor="accent1" w:themeShade="BF"/>
      <w:lang w:val="es-MX"/>
    </w:rPr>
  </w:style>
  <w:style w:type="character" w:customStyle="1" w:styleId="Ttulo6Car">
    <w:name w:val="Título 6 Car"/>
    <w:basedOn w:val="Fuentedeprrafopredeter"/>
    <w:link w:val="Ttulo6"/>
    <w:uiPriority w:val="9"/>
    <w:semiHidden/>
    <w:rsid w:val="007A62B8"/>
    <w:rPr>
      <w:rFonts w:eastAsiaTheme="majorEastAsia" w:cstheme="majorBidi"/>
      <w:i/>
      <w:iCs/>
      <w:color w:val="595959" w:themeColor="text1" w:themeTint="A6"/>
      <w:lang w:val="es-MX"/>
    </w:rPr>
  </w:style>
  <w:style w:type="character" w:customStyle="1" w:styleId="Ttulo7Car">
    <w:name w:val="Título 7 Car"/>
    <w:basedOn w:val="Fuentedeprrafopredeter"/>
    <w:link w:val="Ttulo7"/>
    <w:uiPriority w:val="9"/>
    <w:semiHidden/>
    <w:rsid w:val="007A62B8"/>
    <w:rPr>
      <w:rFonts w:eastAsiaTheme="majorEastAsia" w:cstheme="majorBidi"/>
      <w:color w:val="595959" w:themeColor="text1" w:themeTint="A6"/>
      <w:lang w:val="es-MX"/>
    </w:rPr>
  </w:style>
  <w:style w:type="character" w:customStyle="1" w:styleId="Ttulo8Car">
    <w:name w:val="Título 8 Car"/>
    <w:basedOn w:val="Fuentedeprrafopredeter"/>
    <w:link w:val="Ttulo8"/>
    <w:uiPriority w:val="9"/>
    <w:semiHidden/>
    <w:rsid w:val="007A62B8"/>
    <w:rPr>
      <w:rFonts w:eastAsiaTheme="majorEastAsia" w:cstheme="majorBidi"/>
      <w:i/>
      <w:iCs/>
      <w:color w:val="272727" w:themeColor="text1" w:themeTint="D8"/>
      <w:lang w:val="es-MX"/>
    </w:rPr>
  </w:style>
  <w:style w:type="character" w:customStyle="1" w:styleId="Ttulo9Car">
    <w:name w:val="Título 9 Car"/>
    <w:basedOn w:val="Fuentedeprrafopredeter"/>
    <w:link w:val="Ttulo9"/>
    <w:uiPriority w:val="9"/>
    <w:semiHidden/>
    <w:rsid w:val="007A62B8"/>
    <w:rPr>
      <w:rFonts w:eastAsiaTheme="majorEastAsia" w:cstheme="majorBidi"/>
      <w:color w:val="272727" w:themeColor="text1" w:themeTint="D8"/>
      <w:lang w:val="es-MX"/>
    </w:rPr>
  </w:style>
  <w:style w:type="paragraph" w:styleId="Ttulo">
    <w:name w:val="Title"/>
    <w:basedOn w:val="Normal"/>
    <w:next w:val="Normal"/>
    <w:link w:val="TtuloCar"/>
    <w:uiPriority w:val="10"/>
    <w:qFormat/>
    <w:rsid w:val="007A62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A62B8"/>
    <w:rPr>
      <w:rFonts w:asciiTheme="majorHAnsi" w:eastAsiaTheme="majorEastAsia" w:hAnsiTheme="majorHAnsi" w:cstheme="majorBidi"/>
      <w:spacing w:val="-10"/>
      <w:kern w:val="28"/>
      <w:sz w:val="56"/>
      <w:szCs w:val="56"/>
      <w:lang w:val="es-MX"/>
    </w:rPr>
  </w:style>
  <w:style w:type="paragraph" w:styleId="Subttulo">
    <w:name w:val="Subtitle"/>
    <w:basedOn w:val="Normal"/>
    <w:next w:val="Normal"/>
    <w:link w:val="SubttuloCar"/>
    <w:uiPriority w:val="11"/>
    <w:qFormat/>
    <w:rsid w:val="007A62B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A62B8"/>
    <w:rPr>
      <w:rFonts w:eastAsiaTheme="majorEastAsia" w:cstheme="majorBidi"/>
      <w:color w:val="595959" w:themeColor="text1" w:themeTint="A6"/>
      <w:spacing w:val="15"/>
      <w:sz w:val="28"/>
      <w:szCs w:val="28"/>
      <w:lang w:val="es-MX"/>
    </w:rPr>
  </w:style>
  <w:style w:type="paragraph" w:styleId="Cita">
    <w:name w:val="Quote"/>
    <w:basedOn w:val="Normal"/>
    <w:next w:val="Normal"/>
    <w:link w:val="CitaCar"/>
    <w:uiPriority w:val="29"/>
    <w:qFormat/>
    <w:rsid w:val="007A62B8"/>
    <w:pPr>
      <w:spacing w:before="160"/>
      <w:jc w:val="center"/>
    </w:pPr>
    <w:rPr>
      <w:i/>
      <w:iCs/>
      <w:color w:val="404040" w:themeColor="text1" w:themeTint="BF"/>
    </w:rPr>
  </w:style>
  <w:style w:type="character" w:customStyle="1" w:styleId="CitaCar">
    <w:name w:val="Cita Car"/>
    <w:basedOn w:val="Fuentedeprrafopredeter"/>
    <w:link w:val="Cita"/>
    <w:uiPriority w:val="29"/>
    <w:rsid w:val="007A62B8"/>
    <w:rPr>
      <w:i/>
      <w:iCs/>
      <w:color w:val="404040" w:themeColor="text1" w:themeTint="BF"/>
      <w:lang w:val="es-MX"/>
    </w:rPr>
  </w:style>
  <w:style w:type="paragraph" w:styleId="Prrafodelista">
    <w:name w:val="List Paragraph"/>
    <w:basedOn w:val="Normal"/>
    <w:uiPriority w:val="34"/>
    <w:qFormat/>
    <w:rsid w:val="007A62B8"/>
    <w:pPr>
      <w:ind w:left="720"/>
      <w:contextualSpacing/>
    </w:pPr>
  </w:style>
  <w:style w:type="character" w:styleId="nfasisintenso">
    <w:name w:val="Intense Emphasis"/>
    <w:basedOn w:val="Fuentedeprrafopredeter"/>
    <w:uiPriority w:val="21"/>
    <w:qFormat/>
    <w:rsid w:val="007A62B8"/>
    <w:rPr>
      <w:i/>
      <w:iCs/>
      <w:color w:val="0F4761" w:themeColor="accent1" w:themeShade="BF"/>
    </w:rPr>
  </w:style>
  <w:style w:type="paragraph" w:styleId="Citadestacada">
    <w:name w:val="Intense Quote"/>
    <w:basedOn w:val="Normal"/>
    <w:next w:val="Normal"/>
    <w:link w:val="CitadestacadaCar"/>
    <w:uiPriority w:val="30"/>
    <w:qFormat/>
    <w:rsid w:val="007A62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A62B8"/>
    <w:rPr>
      <w:i/>
      <w:iCs/>
      <w:color w:val="0F4761" w:themeColor="accent1" w:themeShade="BF"/>
      <w:lang w:val="es-MX"/>
    </w:rPr>
  </w:style>
  <w:style w:type="character" w:styleId="Referenciaintensa">
    <w:name w:val="Intense Reference"/>
    <w:basedOn w:val="Fuentedeprrafopredeter"/>
    <w:uiPriority w:val="32"/>
    <w:qFormat/>
    <w:rsid w:val="007A62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949225">
      <w:bodyDiv w:val="1"/>
      <w:marLeft w:val="0"/>
      <w:marRight w:val="0"/>
      <w:marTop w:val="0"/>
      <w:marBottom w:val="0"/>
      <w:divBdr>
        <w:top w:val="none" w:sz="0" w:space="0" w:color="auto"/>
        <w:left w:val="none" w:sz="0" w:space="0" w:color="auto"/>
        <w:bottom w:val="none" w:sz="0" w:space="0" w:color="auto"/>
        <w:right w:val="none" w:sz="0" w:space="0" w:color="auto"/>
      </w:divBdr>
      <w:divsChild>
        <w:div w:id="1500266933">
          <w:marLeft w:val="0"/>
          <w:marRight w:val="0"/>
          <w:marTop w:val="0"/>
          <w:marBottom w:val="0"/>
          <w:divBdr>
            <w:top w:val="single" w:sz="2" w:space="0" w:color="E4E4E7"/>
            <w:left w:val="single" w:sz="2" w:space="0" w:color="E4E4E7"/>
            <w:bottom w:val="single" w:sz="2" w:space="0" w:color="E4E4E7"/>
            <w:right w:val="single" w:sz="2" w:space="0" w:color="E4E4E7"/>
          </w:divBdr>
          <w:divsChild>
            <w:div w:id="384262473">
              <w:marLeft w:val="0"/>
              <w:marRight w:val="0"/>
              <w:marTop w:val="0"/>
              <w:marBottom w:val="0"/>
              <w:divBdr>
                <w:top w:val="single" w:sz="2" w:space="0" w:color="E4E4E7"/>
                <w:left w:val="single" w:sz="2" w:space="0" w:color="E4E4E7"/>
                <w:bottom w:val="single" w:sz="2" w:space="0" w:color="E4E4E7"/>
                <w:right w:val="single" w:sz="2" w:space="0" w:color="E4E4E7"/>
              </w:divBdr>
              <w:divsChild>
                <w:div w:id="825589329">
                  <w:marLeft w:val="0"/>
                  <w:marRight w:val="0"/>
                  <w:marTop w:val="0"/>
                  <w:marBottom w:val="0"/>
                  <w:divBdr>
                    <w:top w:val="single" w:sz="2" w:space="0" w:color="E4E4E7"/>
                    <w:left w:val="single" w:sz="2" w:space="0" w:color="E4E4E7"/>
                    <w:bottom w:val="single" w:sz="2" w:space="0" w:color="E4E4E7"/>
                    <w:right w:val="single" w:sz="6" w:space="0" w:color="FFFFFF"/>
                  </w:divBdr>
                  <w:divsChild>
                    <w:div w:id="205337828">
                      <w:marLeft w:val="0"/>
                      <w:marRight w:val="0"/>
                      <w:marTop w:val="0"/>
                      <w:marBottom w:val="0"/>
                      <w:divBdr>
                        <w:top w:val="single" w:sz="2" w:space="8" w:color="E4E4E7"/>
                        <w:left w:val="single" w:sz="2" w:space="8" w:color="E4E4E7"/>
                        <w:bottom w:val="single" w:sz="2" w:space="8" w:color="E4E4E7"/>
                        <w:right w:val="single" w:sz="2" w:space="8" w:color="E4E4E7"/>
                      </w:divBdr>
                      <w:divsChild>
                        <w:div w:id="1943803732">
                          <w:marLeft w:val="0"/>
                          <w:marRight w:val="0"/>
                          <w:marTop w:val="0"/>
                          <w:marBottom w:val="0"/>
                          <w:divBdr>
                            <w:top w:val="single" w:sz="2" w:space="0" w:color="E4E4E7"/>
                            <w:left w:val="single" w:sz="2" w:space="0" w:color="E4E4E7"/>
                            <w:bottom w:val="single" w:sz="2" w:space="0" w:color="E4E4E7"/>
                            <w:right w:val="single" w:sz="2" w:space="0" w:color="E4E4E7"/>
                          </w:divBdr>
                          <w:divsChild>
                            <w:div w:id="1281062269">
                              <w:marLeft w:val="0"/>
                              <w:marRight w:val="0"/>
                              <w:marTop w:val="0"/>
                              <w:marBottom w:val="0"/>
                              <w:divBdr>
                                <w:top w:val="single" w:sz="2" w:space="0" w:color="E4E4E7"/>
                                <w:left w:val="single" w:sz="2" w:space="0" w:color="E4E4E7"/>
                                <w:bottom w:val="single" w:sz="2" w:space="0" w:color="E4E4E7"/>
                                <w:right w:val="single" w:sz="2" w:space="0" w:color="E4E4E7"/>
                              </w:divBdr>
                            </w:div>
                            <w:div w:id="693267036">
                              <w:marLeft w:val="0"/>
                              <w:marRight w:val="0"/>
                              <w:marTop w:val="60"/>
                              <w:marBottom w:val="0"/>
                              <w:divBdr>
                                <w:top w:val="single" w:sz="2" w:space="0" w:color="E4E4E7"/>
                                <w:left w:val="single" w:sz="2" w:space="0" w:color="E4E4E7"/>
                                <w:bottom w:val="single" w:sz="2" w:space="0" w:color="E4E4E7"/>
                                <w:right w:val="single" w:sz="2" w:space="0" w:color="E4E4E7"/>
                              </w:divBdr>
                              <w:divsChild>
                                <w:div w:id="175659205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Child>
        </w:div>
        <w:div w:id="1633948682">
          <w:marLeft w:val="0"/>
          <w:marRight w:val="0"/>
          <w:marTop w:val="0"/>
          <w:marBottom w:val="0"/>
          <w:divBdr>
            <w:top w:val="single" w:sz="2" w:space="0" w:color="E4E4E7"/>
            <w:left w:val="single" w:sz="2" w:space="0" w:color="E4E4E7"/>
            <w:bottom w:val="single" w:sz="2" w:space="0" w:color="E4E4E7"/>
            <w:right w:val="single" w:sz="2" w:space="0" w:color="E4E4E7"/>
          </w:divBdr>
          <w:divsChild>
            <w:div w:id="401634431">
              <w:marLeft w:val="0"/>
              <w:marRight w:val="0"/>
              <w:marTop w:val="0"/>
              <w:marBottom w:val="0"/>
              <w:divBdr>
                <w:top w:val="single" w:sz="2" w:space="15" w:color="E4E4E7"/>
                <w:left w:val="single" w:sz="2" w:space="31" w:color="E4E4E7"/>
                <w:bottom w:val="single" w:sz="2" w:space="15" w:color="E4E4E7"/>
                <w:right w:val="single" w:sz="2" w:space="31" w:color="E4E4E7"/>
              </w:divBdr>
              <w:divsChild>
                <w:div w:id="1582637716">
                  <w:marLeft w:val="0"/>
                  <w:marRight w:val="0"/>
                  <w:marTop w:val="0"/>
                  <w:marBottom w:val="0"/>
                  <w:divBdr>
                    <w:top w:val="single" w:sz="2" w:space="0" w:color="E4E4E7"/>
                    <w:left w:val="single" w:sz="2" w:space="0" w:color="E4E4E7"/>
                    <w:bottom w:val="single" w:sz="2" w:space="0" w:color="E4E4E7"/>
                    <w:right w:val="single" w:sz="2" w:space="0" w:color="E4E4E7"/>
                  </w:divBdr>
                  <w:divsChild>
                    <w:div w:id="179182645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2290</Words>
  <Characters>13054</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Sergio Romero</cp:lastModifiedBy>
  <cp:revision>2</cp:revision>
  <dcterms:created xsi:type="dcterms:W3CDTF">2026-05-08T18:30:00Z</dcterms:created>
  <dcterms:modified xsi:type="dcterms:W3CDTF">2026-05-08T19:11:00Z</dcterms:modified>
</cp:coreProperties>
</file>